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92" w:rsidRPr="00425792" w:rsidRDefault="00425792" w:rsidP="00425792">
      <w:pPr>
        <w:shd w:val="clear" w:color="auto" w:fill="FFFFFF"/>
        <w:spacing w:before="171" w:after="171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25792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Музыкальный клип «Шприц, Вакцина и Наркот» (на мотив песни «Черный кот»)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Действующие лица: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Группа певцов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Шприц, принц (весь в белом, с маленькой круглой шапочкой на голове и со шпаго</w:t>
      </w:r>
      <w:proofErr w:type="gramStart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й-</w:t>
      </w:r>
      <w:proofErr w:type="gramEnd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«иглой»).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Вакцина, принцесса (в широком свободном балахоне голубого, зеленого или др. однотонного цвета, с маленькой круглой шапочко</w:t>
      </w:r>
      <w:proofErr w:type="gramStart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й-</w:t>
      </w:r>
      <w:proofErr w:type="gramEnd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«таблеткой» на голове коричневого цвета).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proofErr w:type="gramStart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Наркот</w:t>
      </w:r>
      <w:proofErr w:type="spellEnd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злой колдун (весь в черном; можно в белой рубашке под широким свободным плащом, ниспадающим складками, или двустороннем шелковом плаще: черно-белом, черно-красном, черно-желтом.</w:t>
      </w:r>
      <w:proofErr w:type="gramEnd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голове — шляпа «цилиндр», в руках — тросточка).</w:t>
      </w:r>
      <w:proofErr w:type="gramEnd"/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 время звучания песни все действия на сцене исполняются пантомимой. По ходу песни </w:t>
      </w:r>
      <w:proofErr w:type="spellStart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Наркот</w:t>
      </w:r>
      <w:proofErr w:type="spellEnd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надевает плащ светлой стороной вверх, или снимает его, оставаясь в белой рубашке, став «хорошим».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Группа певцов: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королевстве жил-был бедный принц.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Бедный принц был по имени Шприц.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напротив, такие дела,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соседству Вакцина жила.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Припев.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Говорят, не повезет,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Шприц тебе дорогу перейдет,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пока, наоборот,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Только бедному Шприцу и не везет!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королевстве жил страшный злодей!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Наркота ненавидел людей;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День и ночь только думал о том,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покончить с влюбленным Шприцом.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Припев.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Взял </w:t>
      </w:r>
      <w:proofErr w:type="spellStart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Наркот</w:t>
      </w:r>
      <w:proofErr w:type="spellEnd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королевича в плен.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Сеять стал средь людей мор и тлен.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Вакцина, такие дела,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 Наркотика Шприца спасла!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lastRenderedPageBreak/>
        <w:t>Припев.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Шприц с Вакциной живут для людей.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А </w:t>
      </w:r>
      <w:proofErr w:type="spellStart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Наркот</w:t>
      </w:r>
      <w:proofErr w:type="spellEnd"/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Как же этот злодей?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Что ж, ответим! Хороший вопрос!</w:t>
      </w:r>
    </w:p>
    <w:p w:rsidR="00425792" w:rsidRPr="00425792" w:rsidRDefault="00425792" w:rsidP="00425792">
      <w:pPr>
        <w:shd w:val="clear" w:color="auto" w:fill="FFFFFF"/>
        <w:spacing w:after="0" w:line="240" w:lineRule="auto"/>
        <w:ind w:firstLine="102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57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Людям служит, зовется Наркоз.</w:t>
      </w:r>
    </w:p>
    <w:p w:rsidR="00425792" w:rsidRDefault="00425792" w:rsidP="00425792">
      <w:pPr>
        <w:pStyle w:val="3"/>
        <w:shd w:val="clear" w:color="auto" w:fill="FFFFFF"/>
        <w:spacing w:before="222" w:after="44"/>
        <w:rPr>
          <w:rFonts w:ascii="Trebuchet MS" w:hAnsi="Trebuchet MS"/>
          <w:color w:val="39306F"/>
          <w:sz w:val="42"/>
          <w:szCs w:val="42"/>
        </w:rPr>
      </w:pPr>
      <w:r>
        <w:rPr>
          <w:rFonts w:ascii="Trebuchet MS" w:hAnsi="Trebuchet MS"/>
          <w:color w:val="39306F"/>
          <w:sz w:val="42"/>
          <w:szCs w:val="42"/>
        </w:rPr>
        <w:t>Тематическая игра на тему «Будьте всегда здоровы!»</w:t>
      </w:r>
    </w:p>
    <w:p w:rsidR="00425792" w:rsidRDefault="00425792" w:rsidP="00425792">
      <w:pPr>
        <w:pStyle w:val="4"/>
        <w:shd w:val="clear" w:color="auto" w:fill="FFFFFF"/>
        <w:spacing w:before="222" w:after="44"/>
        <w:rPr>
          <w:rFonts w:ascii="Arial" w:hAnsi="Arial" w:cs="Arial"/>
          <w:color w:val="50509C"/>
          <w:sz w:val="35"/>
          <w:szCs w:val="35"/>
        </w:rPr>
      </w:pPr>
      <w:r>
        <w:rPr>
          <w:rFonts w:ascii="Arial" w:hAnsi="Arial" w:cs="Arial"/>
          <w:color w:val="50509C"/>
          <w:sz w:val="35"/>
          <w:szCs w:val="35"/>
        </w:rPr>
        <w:t>I. Вступительное слово учителя.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Каждый из вас умеет думать,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Научились вы и рассуждать,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Теперь же, что полезно для здоровья,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В игре вам предлагаю выбирать.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На все вопросы полно отвечайте,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Затем друг другу письма передайте.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Так, корреспонденцией обмениваясь интересной,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Пополните багаж свой информацией полезной.</w:t>
      </w:r>
    </w:p>
    <w:p w:rsidR="00425792" w:rsidRDefault="00425792" w:rsidP="00425792">
      <w:pPr>
        <w:pStyle w:val="4"/>
        <w:shd w:val="clear" w:color="auto" w:fill="FFFFFF"/>
        <w:spacing w:before="222" w:after="44"/>
        <w:rPr>
          <w:rFonts w:ascii="Arial" w:hAnsi="Arial" w:cs="Arial"/>
          <w:color w:val="50509C"/>
          <w:sz w:val="35"/>
          <w:szCs w:val="35"/>
        </w:rPr>
      </w:pPr>
      <w:r>
        <w:rPr>
          <w:rFonts w:ascii="Arial" w:hAnsi="Arial" w:cs="Arial"/>
          <w:color w:val="50509C"/>
          <w:sz w:val="35"/>
          <w:szCs w:val="35"/>
        </w:rPr>
        <w:t>II. Игра «Письма».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Arial" w:hAnsi="Arial" w:cs="Arial"/>
          <w:color w:val="000000"/>
          <w:sz w:val="33"/>
          <w:szCs w:val="33"/>
          <w:bdr w:val="none" w:sz="0" w:space="0" w:color="auto" w:frame="1"/>
        </w:rPr>
        <w:t>Учитель</w:t>
      </w:r>
      <w:r>
        <w:rPr>
          <w:rFonts w:ascii="Arial" w:hAnsi="Arial" w:cs="Arial"/>
          <w:color w:val="000000"/>
          <w:sz w:val="33"/>
          <w:szCs w:val="33"/>
        </w:rPr>
        <w:t>. Возьмите отдельные листы бумаги и напишите короткое письмо с пожеланиями для своих друзей, одноклассников.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В письме необходимо раскрыть вашу точку зрения на следующие вопросы: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Что такое здоровье, почему люди чаще всего желают друг другу здоровья?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От чего зависит здоровье?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Как влияют вредные привычки на здоровье?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Что нужно знать и уметь, чтобы всегда быть здоровым?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Пожелайте друг другу здоровья, подберите для этого теплые, добрые слова.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Поменяйтесь листочками и зачитайте их.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- Что в ваших письмах общего?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- Чем они отличаются?</w:t>
      </w:r>
    </w:p>
    <w:p w:rsidR="00425792" w:rsidRDefault="00425792" w:rsidP="00425792">
      <w:pPr>
        <w:pStyle w:val="4"/>
        <w:shd w:val="clear" w:color="auto" w:fill="FFFFFF"/>
        <w:spacing w:before="222" w:after="44"/>
        <w:rPr>
          <w:rFonts w:ascii="Arial" w:hAnsi="Arial" w:cs="Arial"/>
          <w:color w:val="50509C"/>
          <w:sz w:val="35"/>
          <w:szCs w:val="35"/>
        </w:rPr>
      </w:pPr>
      <w:r>
        <w:rPr>
          <w:rFonts w:ascii="Arial" w:hAnsi="Arial" w:cs="Arial"/>
          <w:color w:val="50509C"/>
          <w:sz w:val="35"/>
          <w:szCs w:val="35"/>
        </w:rPr>
        <w:lastRenderedPageBreak/>
        <w:t>III. Практическая работа.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Выпуск стенной газеты «Будьте всегда здоровы!».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Arial" w:hAnsi="Arial" w:cs="Arial"/>
          <w:color w:val="000000"/>
          <w:sz w:val="33"/>
          <w:szCs w:val="33"/>
          <w:bdr w:val="none" w:sz="0" w:space="0" w:color="auto" w:frame="1"/>
        </w:rPr>
        <w:t>Учитель</w:t>
      </w:r>
      <w:r>
        <w:rPr>
          <w:rFonts w:ascii="Arial" w:hAnsi="Arial" w:cs="Arial"/>
          <w:color w:val="000000"/>
          <w:sz w:val="33"/>
          <w:szCs w:val="33"/>
        </w:rPr>
        <w:t>. Давайте письма красиво вырежем и наклеим красиво на лист ватмана, получится настоящая стенная газета, пусть все читают наши пожелания и заботятся о своем здоровье так же, как это делаем мы.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proofErr w:type="gramStart"/>
      <w:r>
        <w:rPr>
          <w:rFonts w:ascii="Arial" w:hAnsi="Arial" w:cs="Arial"/>
          <w:color w:val="000000"/>
          <w:sz w:val="33"/>
          <w:szCs w:val="33"/>
        </w:rPr>
        <w:t>(Для писем подготовить листы бумаги различной формы.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На ватмане заранее приклеен или нарисован заголовок газеты.)</w:t>
      </w:r>
      <w:proofErr w:type="gramEnd"/>
    </w:p>
    <w:p w:rsidR="00425792" w:rsidRDefault="00425792" w:rsidP="00425792">
      <w:pPr>
        <w:pStyle w:val="3"/>
        <w:shd w:val="clear" w:color="auto" w:fill="FFFFFF"/>
        <w:spacing w:before="222" w:after="44"/>
        <w:rPr>
          <w:rFonts w:ascii="Trebuchet MS" w:hAnsi="Trebuchet MS"/>
          <w:color w:val="330066"/>
          <w:sz w:val="42"/>
          <w:szCs w:val="42"/>
        </w:rPr>
      </w:pPr>
      <w:r>
        <w:rPr>
          <w:rFonts w:ascii="Trebuchet MS" w:hAnsi="Trebuchet MS"/>
          <w:color w:val="330066"/>
          <w:sz w:val="42"/>
          <w:szCs w:val="42"/>
        </w:rPr>
        <w:t>Конспект классного часа «Так ли безобидны "безобидные" привычки?»</w:t>
      </w:r>
    </w:p>
    <w:p w:rsidR="00425792" w:rsidRDefault="00425792" w:rsidP="00425792">
      <w:pPr>
        <w:pStyle w:val="4"/>
        <w:shd w:val="clear" w:color="auto" w:fill="FFFFFF"/>
        <w:spacing w:before="222" w:after="44"/>
        <w:rPr>
          <w:rFonts w:ascii="Arial" w:hAnsi="Arial" w:cs="Arial"/>
          <w:color w:val="50509C"/>
          <w:sz w:val="35"/>
          <w:szCs w:val="35"/>
        </w:rPr>
      </w:pPr>
      <w:r>
        <w:rPr>
          <w:rFonts w:ascii="Arial" w:hAnsi="Arial" w:cs="Arial"/>
          <w:color w:val="50509C"/>
          <w:sz w:val="35"/>
          <w:szCs w:val="35"/>
        </w:rPr>
        <w:t>Ситуативно-профилактический практикум для обучающихся 6-8-х классов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Arial" w:hAnsi="Arial" w:cs="Arial"/>
          <w:color w:val="000000"/>
          <w:sz w:val="33"/>
          <w:szCs w:val="33"/>
          <w:bdr w:val="none" w:sz="0" w:space="0" w:color="auto" w:frame="1"/>
        </w:rPr>
        <w:t>Цели и задачи: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профилактика вредных привычек среди подростков;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воспитание потребности в здоровом образе жизни.</w:t>
      </w:r>
    </w:p>
    <w:p w:rsidR="00425792" w:rsidRDefault="00425792" w:rsidP="00425792">
      <w:pPr>
        <w:pStyle w:val="3"/>
        <w:shd w:val="clear" w:color="auto" w:fill="FFFFFF"/>
        <w:spacing w:before="222" w:after="44"/>
        <w:rPr>
          <w:rFonts w:ascii="Trebuchet MS" w:hAnsi="Trebuchet MS" w:cs="Times New Roman"/>
          <w:color w:val="330066"/>
          <w:sz w:val="42"/>
          <w:szCs w:val="42"/>
        </w:rPr>
      </w:pPr>
      <w:r>
        <w:rPr>
          <w:rFonts w:ascii="Trebuchet MS" w:hAnsi="Trebuchet MS"/>
          <w:color w:val="330066"/>
          <w:sz w:val="42"/>
          <w:szCs w:val="42"/>
        </w:rPr>
        <w:t>Описание практикума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Классный руководитель: Ребята, начать сегодняшний разговор о вредных привычках мне хотелось бы с анализа высказываний известных мыслителей, ученых и философов. Прослушайте их и объясните, как вы поняли следующие известные афоризмы: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Вся вторая половина человеческой жизни составляется обыкновенно из одних только накопленных в первую половину привычек. (Ф.М. Достоевский)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• Когда в силу обстоятельств нарушается равновесие духа, восстанови самообладание как можно быстрее и не оставайся в подавленном настроении слишком долго, иначе тебе будет уже нельзя ничем помочь. Привычка восстанавливать гармонию усовершенствует тебя. (Марк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Аврелий</w:t>
      </w:r>
      <w:proofErr w:type="spellEnd"/>
      <w:r>
        <w:rPr>
          <w:rFonts w:ascii="Arial" w:hAnsi="Arial" w:cs="Arial"/>
          <w:color w:val="000000"/>
          <w:sz w:val="33"/>
          <w:szCs w:val="33"/>
        </w:rPr>
        <w:t>)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Привычка — вторая натура. (Марк Туллий Цицерон)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• Привычка есть разум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дураков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 (Фридрих Великий)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 xml:space="preserve">• Привычки превращают обязанности в удовольствия, а удовольствия — в обязанности.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 xml:space="preserve">(Э.А.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Севрус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(Ворохов)</w:t>
      </w:r>
      <w:proofErr w:type="gramEnd"/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Привычка, эта вторая натура, оказывается для большинства людей их единственной натурой. (Р. Роллан)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(Учитель заслушивает рассуждения ребят)</w:t>
      </w:r>
    </w:p>
    <w:p w:rsidR="00425792" w:rsidRDefault="00425792" w:rsidP="00425792">
      <w:pPr>
        <w:pStyle w:val="4"/>
        <w:shd w:val="clear" w:color="auto" w:fill="FFFFFF"/>
        <w:spacing w:before="222" w:after="44"/>
        <w:rPr>
          <w:rFonts w:ascii="Arial" w:hAnsi="Arial" w:cs="Arial"/>
          <w:color w:val="50509C"/>
          <w:sz w:val="35"/>
          <w:szCs w:val="35"/>
        </w:rPr>
      </w:pPr>
      <w:r>
        <w:rPr>
          <w:rFonts w:ascii="Arial" w:hAnsi="Arial" w:cs="Arial"/>
          <w:color w:val="50509C"/>
          <w:sz w:val="35"/>
          <w:szCs w:val="35"/>
        </w:rPr>
        <w:t>1. О «незаметных» привычках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Классный руководитель: Именно в подростковом возрасте многие из нас подвержены влиянию так называемых «безобидных» вредных привычек: склонность к ябедничеству, лжи, плаксивости, забывчивости, азартным играм (карты и другие настольные игры). На данном этапе возрастного развития могут проявляться такие привычки, как обсасывание ручек, бесцельное рисование на листах бумаги, почесывание головы, уха или носа и т. д.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Стремление познать мир, а порой — неудовлетворительные жилищные условия и безразличие родителей к своим детям приводят к возникновению привычки «гулять» — бесцельному проведению времени на улице. А это уже первый шаг к бродяжничеству. Именно младшие подростки, занимающиеся бродяжничеством, более всего подвергаются риску сексуальных домогательств со стороны взрослых, вовлечения в уличную преступность и мелкое хулиганство.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К следующим категориям вредных привычек можно отнести уже привычки, связанные со стремлением «быть похожими на взрослых».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Эти увлечения уже могут иметь более серьезные последствия, например, для здоровья: увлечения мобильными телефонами (CMC, игры, мелодии), внешнее подражание героям кинобоевиков или эстрады, нездоровый интерес к японской анимации, подражание молодежным течениям (спортивной, музыкальной, общественно-политической направленности) и т. д. В этот же период у некоторых подростков возникает интерес к разговорам о сексе, просмотру эротических журналов и видеофильмов, к различным «экспериментам» над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собственным телом. Этот интерес может перерасти во вредную привычку.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В этом случае уже необходимо «включение» в процесс профилактической работы специалистов — медиков, психологов или юристов. Подростки порой не понимают, что стремление владеть современной маркой мобильного телефона подвергает их риску ограбления со стороны мошенников. Ношение мобильников в карманах одежды, продолжительные разговоры или прослушивание музыки может влиять на психическое состояние растущего подросткового организма. Увлечение расписыванием стен есть не что иное, как вандализм, а это уже влечет административную или уголовную ответственность подростков (или их родителей).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Одной из новых проблем современного общества является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игромания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и компьютерная зависимость. Это увлечение компьютерными играми, </w:t>
      </w:r>
      <w:proofErr w:type="spellStart"/>
      <w:proofErr w:type="gramStart"/>
      <w:r>
        <w:rPr>
          <w:rFonts w:ascii="Arial" w:hAnsi="Arial" w:cs="Arial"/>
          <w:color w:val="000000"/>
          <w:sz w:val="33"/>
          <w:szCs w:val="33"/>
        </w:rPr>
        <w:t>интернет-технологиями</w:t>
      </w:r>
      <w:proofErr w:type="spellEnd"/>
      <w:proofErr w:type="gramEnd"/>
      <w:r>
        <w:rPr>
          <w:rFonts w:ascii="Arial" w:hAnsi="Arial" w:cs="Arial"/>
          <w:color w:val="000000"/>
          <w:sz w:val="33"/>
          <w:szCs w:val="33"/>
        </w:rPr>
        <w:t>, игровыми автоматами.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rFonts w:ascii="Arial" w:hAnsi="Arial" w:cs="Arial"/>
          <w:color w:val="000000"/>
          <w:sz w:val="33"/>
          <w:szCs w:val="33"/>
        </w:rPr>
        <w:t>Игромания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— увлечение или болезнь? Психиатры утверждают —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игромания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лечится, но бороться с зависимостью нужно уже на ранней стадии. Врачи считают, что болезнь начинается с патологической привязанности к компьютерным играм. Игра — это взаимодействие. И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не важно с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кем — с людьми, компьютером или с самим собой.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Любая зависимость — это зависимость взаимодействия, когда человек оказывается вовлеченным в некий процесс, при котором он забывает, кто он, что он, когда он полностью «теряет», «забывает себя», ведь в игре он в первую очередь — «игрок», учитывающий все правила этой игры.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А может быть подросток убегает от реальности? Чаще всего иллюзорный мир игры больше привлекает подростка, чем мир подросткового возраста. Подросток «убегает» в игру, чтобы там забыться, затеряться, превратиться в правило, так как быть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самодостаточной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,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самоактуализирующейся</w:t>
      </w:r>
      <w:proofErr w:type="spellEnd"/>
      <w:r>
        <w:rPr>
          <w:rFonts w:ascii="Arial" w:hAnsi="Arial" w:cs="Arial"/>
          <w:color w:val="000000"/>
          <w:sz w:val="33"/>
          <w:szCs w:val="33"/>
        </w:rPr>
        <w:t>, уникальной личностью страшно, а порой просто невозможно.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Arial" w:hAnsi="Arial" w:cs="Arial"/>
          <w:i/>
          <w:iCs/>
          <w:color w:val="000000"/>
          <w:sz w:val="33"/>
          <w:szCs w:val="33"/>
          <w:bdr w:val="none" w:sz="0" w:space="0" w:color="auto" w:frame="1"/>
        </w:rPr>
        <w:t>Задание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1. Согласны ли вы с приведенными фактами и выводами?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 xml:space="preserve">2. Предложите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игроману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свои варианты выхода из психологического тупика.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2. Проблемы компьютерной зависимости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Arial" w:hAnsi="Arial" w:cs="Arial"/>
          <w:color w:val="000000"/>
          <w:sz w:val="33"/>
          <w:szCs w:val="33"/>
          <w:bdr w:val="none" w:sz="0" w:space="0" w:color="auto" w:frame="1"/>
        </w:rPr>
        <w:t>Классный руководитель</w:t>
      </w:r>
      <w:r>
        <w:rPr>
          <w:rFonts w:ascii="Arial" w:hAnsi="Arial" w:cs="Arial"/>
          <w:color w:val="000000"/>
          <w:sz w:val="33"/>
          <w:szCs w:val="33"/>
        </w:rPr>
        <w:t xml:space="preserve">: Компьютерная зависимость (как и любая другая) — форма ухода от реальности. В основном состояние компьютерной зависимости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дезадаптирует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подростка, выбивает из жизни, причем таким образом, что у него не остается других интересов, кроме игры. Ребенок уже не может жить без нее. Она становится доминантной, поэтому можно сказать, что компьютерная зависимость — своеобразный вид наркомании. Чрезмерное увлечение компьютерными играми стало одной из актуальных проблем начала третьего тысячелетия. У подростка формируется влечение, с которым сам он уже не всегда способен справиться. Его поведение отличается неадекватностью реакции на различные жизненные ситуации, так как реальный мир управлению с помощью нажатия на клавиши не поддается. Появляются раздражительность, агрессивность, импульсивность, быстрая утомляемость, неспособность переключаться на другие развлечения, чувство мнимого превосходства над окружающими, нарушается сон, пропадает желание общаться с кем-либо. Общее развитие такого ребенка замедляется. Если подросток зависим от компьютерных игр, то, как правило, он не может контролировать время, проводимое за компьютером (обещает уменьшить его, выйти из программы, но не в силах этого сделать), лжет, скрывает вид занятий, переоценивает роль компьютера в собственной жизни. Он ощущает депрессию и тревогу, когда что-либо или кто-либо мешает его планам «посидеть» за компьютером, часто погружен в виртуальную активность, будучи вне доступа к компьютеру, например, размышляет о том, как пройти следующий уровень игры, страдает из-за несделанных важных дел реальной жизни. Подросток использует компьютер как способ скрыться от проблем или избежать чувства неадекватности в реальной жизни.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proofErr w:type="gramStart"/>
      <w:r>
        <w:rPr>
          <w:rStyle w:val="a4"/>
          <w:rFonts w:ascii="Arial" w:hAnsi="Arial" w:cs="Arial"/>
          <w:color w:val="000000"/>
          <w:sz w:val="33"/>
          <w:szCs w:val="33"/>
          <w:bdr w:val="none" w:sz="0" w:space="0" w:color="auto" w:frame="1"/>
        </w:rPr>
        <w:lastRenderedPageBreak/>
        <w:t>Основными критериями, определяющими начало компьютерной зависимости, можно считать следующие:</w:t>
      </w:r>
      <w:proofErr w:type="gramEnd"/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— беспричинное возбуждение или вялость, частые и резкие перепады настроения от безучастно-подавленного до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эйфорически-приподнятого</w:t>
      </w:r>
      <w:proofErr w:type="spellEnd"/>
      <w:r>
        <w:rPr>
          <w:rFonts w:ascii="Arial" w:hAnsi="Arial" w:cs="Arial"/>
          <w:color w:val="000000"/>
          <w:sz w:val="33"/>
          <w:szCs w:val="33"/>
        </w:rPr>
        <w:t>, болезненная и неадекватная реакция на критику, замечания, советы, нарастающая оппозиционность к родителям, старым друзьям, значительное эмоциональное отчуждение;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ухудшение памяти, внимания;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снижение успеваемости, систематические прогулы занятий;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ограничение общения с ранее значимыми людьми: родственниками, друзьями, любимым человеком, значительное изменение круга общения, подозрительные контакты, телефонные звонки, встречи;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уход от участия в делах, которые ранее были интересны, отказ от хобби, любимого дела;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пропажа из дома ценностей или денег, появление чужих вещей, денежные долги ребенка;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—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появляющиеся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изворотливость, лживость;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— неопрятность, неряшливость, не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характерные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ранее;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приступы депрессии, страха, тревоги.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proofErr w:type="gramStart"/>
      <w:r>
        <w:rPr>
          <w:rStyle w:val="a4"/>
          <w:rFonts w:ascii="Arial" w:hAnsi="Arial" w:cs="Arial"/>
          <w:color w:val="000000"/>
          <w:sz w:val="33"/>
          <w:szCs w:val="33"/>
          <w:bdr w:val="none" w:sz="0" w:space="0" w:color="auto" w:frame="1"/>
        </w:rPr>
        <w:t>Компьютер, выполняет действительно широкий спектр задач:</w:t>
      </w:r>
      <w:r>
        <w:rPr>
          <w:rStyle w:val="apple-converted-space"/>
          <w:rFonts w:ascii="Arial" w:eastAsiaTheme="majorEastAsia" w:hAnsi="Arial" w:cs="Arial"/>
          <w:color w:val="000000"/>
          <w:sz w:val="33"/>
          <w:szCs w:val="33"/>
        </w:rPr>
        <w:t> </w:t>
      </w:r>
      <w:r>
        <w:rPr>
          <w:rFonts w:ascii="Arial" w:hAnsi="Arial" w:cs="Arial"/>
          <w:color w:val="000000"/>
          <w:sz w:val="33"/>
          <w:szCs w:val="33"/>
        </w:rPr>
        <w:t>проигрывание музыки, воспроизведение фильмов и программ телеканалов, фиксация текстовых наработок, отображение текстов, графических объектов и анимации, выполнение функций телефона и калькулятора, отображение и предоставление возможности изучения глобальных сетей и участия в электронных играх и др. Таким образом, перед ребенком открывается новый мир бесчисленных возможностей и интересов, который «отключает» его от реального мира, «переключая» на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себя. Психологическая невозможность совладать с желанием насытиться новой информацией, и есть компьютерная зависимость. Несмотря на то, что стремления, возникающие при компьютерной зависимости, изначально несут положительные аспекты, данный тип зависимости </w:t>
      </w:r>
      <w:r>
        <w:rPr>
          <w:rFonts w:ascii="Arial" w:hAnsi="Arial" w:cs="Arial"/>
          <w:color w:val="000000"/>
          <w:sz w:val="33"/>
          <w:szCs w:val="33"/>
        </w:rPr>
        <w:lastRenderedPageBreak/>
        <w:t>ведет к деградации личности, разложению социального статуса, потере собственного «Я», ухудшению психологического здоровья, возбуждению внутренних раздражителей, возникновению агрессии, замкнутости.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Подростка привлекает в игре: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наличие собственного (интимного) мира, в который нет доступа никому, кроме него самого;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отсутствие ответственности;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реалистичность процессов и полное абстрагирование от окружающего мира;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возможность исправить любую ошибку путем многократных попыток;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 возможность самостоятельно принимать (любые) в рамках игры решения, вне зависимости от того, к чему они могут привести.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Нет смысла игнорировать возможности компьютеров, необходимо их использовать по мере необходимости, а развлечения в виде компьютерных игр необходимо сопрягать с реальными активными действиями в реальном мире.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Arial" w:hAnsi="Arial" w:cs="Arial"/>
          <w:i/>
          <w:iCs/>
          <w:color w:val="000000"/>
          <w:sz w:val="33"/>
          <w:szCs w:val="33"/>
          <w:bdr w:val="none" w:sz="0" w:space="0" w:color="auto" w:frame="1"/>
        </w:rPr>
        <w:t>Задание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Дополните или опровергните следующие причины опасности нового вида «игровой деятельности»: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1. С начала посещения компьютерных залов у некоторой части детей и подростков достаточно быстро формируется компьютерная зависимость, и они вплотную сталкиваются с проблемой поиска средств на удовлетворение своего пристрастия. Деньги на игры выпрашивают у родителей, вымогают, отнимают, зарабатывают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всеми доступными способами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, что становится фактором школьной и социальной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дезадаптации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и приводит к многочисленным конфликтам в семье и школе. Если у одной части детей это, зачастую, провоцирует первый опыт сознательного воровства и вымогательства, то у другой — тяжелый опыт попадания в долговую зависимость. Вокруг салонов формируется определенный социум со своими правилами и законами. Потратив деньги, которые были предназначены для других </w:t>
      </w:r>
      <w:r>
        <w:rPr>
          <w:rFonts w:ascii="Arial" w:hAnsi="Arial" w:cs="Arial"/>
          <w:color w:val="000000"/>
          <w:sz w:val="33"/>
          <w:szCs w:val="33"/>
        </w:rPr>
        <w:lastRenderedPageBreak/>
        <w:t>целей или взяты в долг, ребенок из страха наказания порой уходит в бродяжничество.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2. Следует помнить о том, что организм в подростковом возрасте особенно уязвим. Неконтролируемое никем время пребывания у компьютеров, перегрузка яркой зрительной информацией, высокая эмоциональная вовлеченность ребенка в игру приводят к перевозбуждению нервной системы, наносят безусловный вред соматическому и психическому здоровью формирующейся личности. А в результате — повышенная утомляемость в интеллектуальной деятельности, нарушение способности к восприятию информации, уступающей по яркости и доступности компьютеру, потеря интереса к реальной жизни.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3. Так как именно в этих залах ребенок получает опыт игры на деньги (парная игра или соревнование команд), то существует реальный риск формирования у подростков склонности к азартным играм.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(Размышления ребят по поводу прослушанного)</w:t>
      </w:r>
    </w:p>
    <w:p w:rsidR="00425792" w:rsidRDefault="00425792" w:rsidP="00425792">
      <w:pPr>
        <w:pStyle w:val="4"/>
        <w:shd w:val="clear" w:color="auto" w:fill="FFFFFF"/>
        <w:spacing w:before="222" w:after="44"/>
        <w:rPr>
          <w:rFonts w:ascii="Arial" w:hAnsi="Arial" w:cs="Arial"/>
          <w:color w:val="50509C"/>
          <w:sz w:val="35"/>
          <w:szCs w:val="35"/>
        </w:rPr>
      </w:pPr>
      <w:r>
        <w:rPr>
          <w:rFonts w:ascii="Arial" w:hAnsi="Arial" w:cs="Arial"/>
          <w:color w:val="50509C"/>
          <w:sz w:val="35"/>
          <w:szCs w:val="35"/>
        </w:rPr>
        <w:t>3. Негативное воздействие курения на организм подростка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Классный руководитель: О вреде курения сказано немало. Однако беспокойство ученых и врачей, вызванное распространением этой пагубной привычки, растет, так как пока еще значительное число людей не считает курение вредным для здоровья.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Стремление быть похожим на взрослых, быть «таким как все» толкает подростка на путь курения. К сожалению, в настоящее время разговор о курении очень актуален не только для мальчиков пятых классов, но и девочек. Беседы о вреде курения должны быть аргументированы конкретными фактами, предупреждениями врачей-специалистов, приглашенных на классные часы в 5-е классы. Продолжение разговора должно идти на родительских собраниях, так как порой первыми курящими взрослыми людьми в жизни детей становятся их собственные родители или близкие родственники.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Курение — не безобидное занятие, которое можно бросить без усилий. Это настоящая наркомания, и тем более опасная, что многие не принимают ее всерьез.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Никотин —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— от 1/2 капли. Для человека смертельная доза никотина составляет от 50 до 100 мг, или 2—3 капли.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Именно такая доза поступает ежедневно в кровь после выкуривания 20—25 сигарет (в одной сигарете содержится примерно 6—8 мг никотина, из которых 3—4 мг попадает в кровь).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Курильщик не погибает потому, что доза вводится постепенно, не в один прием. К тому же часть никотина нейтрализует формальдегид — другой яд, содержащийся в табаке. В течение 30 лет курильщик выкуривает примерно 20 ООО сигарет, или 160 кг табака, поглощая в среднем 800 г никотина. Систематическое поглощение небольших,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несмертельных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доз никотина вызывает привычку, пристрастие к курению.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Никотин включается в процессы обмена, происходящие в организме человека, и становится необходимым.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Однако если некурящий человек в один прием получит значительную дозу никотина, может наступить смерть. Такие случаи наблюдались в разных странах. Известным ученым — фармакологом Н.П.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Крафковым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описана смерть молодого человека после того, как он впервые в жизни выкурил большую сигару.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</w:t>
      </w:r>
      <w:r>
        <w:rPr>
          <w:rFonts w:ascii="Arial" w:hAnsi="Arial" w:cs="Arial"/>
          <w:color w:val="000000"/>
          <w:sz w:val="33"/>
          <w:szCs w:val="33"/>
        </w:rPr>
        <w:lastRenderedPageBreak/>
        <w:t>витамин</w:t>
      </w:r>
      <w:proofErr w:type="gramStart"/>
      <w:r>
        <w:rPr>
          <w:rFonts w:ascii="Arial" w:hAnsi="Arial" w:cs="Arial"/>
          <w:color w:val="000000"/>
          <w:sz w:val="33"/>
          <w:szCs w:val="33"/>
        </w:rPr>
        <w:t xml:space="preserve"> С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, необходимый ребенку в период роста. В возрасте 5—9 лет у ребенка нарушается функция легких. Вследствие этого происходит снижение способностей к физической деятельности, требующей выносливости и напряжения. Обследовав свыше 2 тысяч детей, проживающих в 1820 семьях, профессор С.М.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Гавалов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выявил, что в семьях, где курят, у детей, особенно в раннем возрасте, наблюдаются частые острые пневмонии и респираторные заболевания. В семьях, где не было курящих, дети были практически здоровы.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Многими учеными установлено, что никотин и сухие частицы табачного дыма способствуют развитию многих аллергических заболеваний у детей, и чем меньше ребенок, тем больший вред причиняет его организму табачный дым.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Курение подростков в первую очередь сказывается на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нервной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и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сердечно-сосудистой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системах. В 12—15 лет они уже жалуются на отдышку при физической нагрузке.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Курение отрицательно влияет на успеваемость школьников. Число неуспевающих возрастает в тех классах, где больше курящих.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Курение школьников замедляет их физическое и психическое развитие. Состояние здоровья, подорванное курением, не позволяет выбрать род занятий по душе, добиться успеха.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Курение и обучение в школе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несовместимы</w:t>
      </w:r>
      <w:proofErr w:type="gramEnd"/>
      <w:r>
        <w:rPr>
          <w:rFonts w:ascii="Arial" w:hAnsi="Arial" w:cs="Arial"/>
          <w:color w:val="000000"/>
          <w:sz w:val="33"/>
          <w:szCs w:val="33"/>
        </w:rPr>
        <w:t>. Школьные годы — это годы роста как физического, так и умственного. Организму нужно много сил, чтобы справиться со всеми нагрузками.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Style w:val="a4"/>
          <w:rFonts w:ascii="Arial" w:hAnsi="Arial" w:cs="Arial"/>
          <w:i/>
          <w:iCs/>
          <w:color w:val="000000"/>
          <w:sz w:val="33"/>
          <w:szCs w:val="33"/>
          <w:bdr w:val="none" w:sz="0" w:space="0" w:color="auto" w:frame="1"/>
        </w:rPr>
        <w:t>Задание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1. Приведите еще факты губительного вреда курения для подростков или опровергните приведенные в данном тексте.</w:t>
      </w:r>
    </w:p>
    <w:p w:rsidR="00425792" w:rsidRDefault="00425792" w:rsidP="00425792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2. Как, по вашему мнению, в настоящее время можно бороться с курением?</w:t>
      </w:r>
    </w:p>
    <w:p w:rsidR="00B1636F" w:rsidRPr="00425792" w:rsidRDefault="00B1636F">
      <w:pPr>
        <w:rPr>
          <w:sz w:val="32"/>
          <w:szCs w:val="32"/>
        </w:rPr>
      </w:pPr>
    </w:p>
    <w:sectPr w:rsidR="00B1636F" w:rsidRPr="00425792" w:rsidSect="00B1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425792"/>
    <w:rsid w:val="00425792"/>
    <w:rsid w:val="00A817E6"/>
    <w:rsid w:val="00B1636F"/>
    <w:rsid w:val="00E7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6F"/>
  </w:style>
  <w:style w:type="paragraph" w:styleId="2">
    <w:name w:val="heading 2"/>
    <w:basedOn w:val="a"/>
    <w:link w:val="20"/>
    <w:uiPriority w:val="9"/>
    <w:qFormat/>
    <w:rsid w:val="00425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7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92"/>
    <w:rPr>
      <w:b/>
      <w:bCs/>
    </w:rPr>
  </w:style>
  <w:style w:type="character" w:styleId="a5">
    <w:name w:val="Emphasis"/>
    <w:basedOn w:val="a0"/>
    <w:uiPriority w:val="20"/>
    <w:qFormat/>
    <w:rsid w:val="004257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257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57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25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2621</Words>
  <Characters>14943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2016-01-16T20:51:00Z</dcterms:created>
  <dcterms:modified xsi:type="dcterms:W3CDTF">2017-01-30T09:05:00Z</dcterms:modified>
</cp:coreProperties>
</file>