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E0" w:rsidRDefault="00A029E0"/>
    <w:p w:rsidR="00A029E0" w:rsidRPr="00A029E0" w:rsidRDefault="00A029E0" w:rsidP="00A029E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029E0">
        <w:rPr>
          <w:rFonts w:ascii="Times New Roman" w:eastAsia="Calibri" w:hAnsi="Times New Roman" w:cs="Times New Roman"/>
          <w:b/>
          <w:bCs/>
          <w:sz w:val="28"/>
          <w:szCs w:val="24"/>
        </w:rPr>
        <w:t>Муниципальное бюджетное общеобразовательное учреждение</w:t>
      </w:r>
    </w:p>
    <w:p w:rsidR="00A029E0" w:rsidRPr="00A029E0" w:rsidRDefault="00A029E0" w:rsidP="00A029E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029E0">
        <w:rPr>
          <w:rFonts w:ascii="Times New Roman" w:eastAsia="Calibri" w:hAnsi="Times New Roman" w:cs="Times New Roman"/>
          <w:b/>
          <w:bCs/>
          <w:sz w:val="28"/>
          <w:szCs w:val="24"/>
        </w:rPr>
        <w:t>«Бахчисарайская средняя общеобразовательная школа № 1»</w:t>
      </w:r>
    </w:p>
    <w:p w:rsidR="00A029E0" w:rsidRPr="00A029E0" w:rsidRDefault="00A029E0" w:rsidP="00A029E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029E0">
        <w:rPr>
          <w:rFonts w:ascii="Times New Roman" w:eastAsia="Calibri" w:hAnsi="Times New Roman" w:cs="Times New Roman"/>
          <w:b/>
          <w:bCs/>
          <w:sz w:val="28"/>
          <w:szCs w:val="24"/>
        </w:rPr>
        <w:t>города Бахчисарай Республики Крым</w:t>
      </w:r>
    </w:p>
    <w:p w:rsidR="00A029E0" w:rsidRPr="00A029E0" w:rsidRDefault="00A029E0" w:rsidP="00A029E0">
      <w:pPr>
        <w:jc w:val="center"/>
        <w:rPr>
          <w:b/>
        </w:rPr>
      </w:pPr>
    </w:p>
    <w:p w:rsidR="00A029E0" w:rsidRPr="00A029E0" w:rsidRDefault="00A029E0" w:rsidP="00A029E0">
      <w:pPr>
        <w:jc w:val="center"/>
        <w:rPr>
          <w:color w:val="0070C0"/>
          <w:sz w:val="44"/>
          <w:szCs w:val="44"/>
        </w:rPr>
      </w:pPr>
    </w:p>
    <w:p w:rsidR="00A029E0" w:rsidRPr="00A029E0" w:rsidRDefault="00A029E0" w:rsidP="00A029E0">
      <w:pPr>
        <w:jc w:val="center"/>
        <w:rPr>
          <w:color w:val="0070C0"/>
          <w:sz w:val="44"/>
          <w:szCs w:val="44"/>
        </w:rPr>
      </w:pPr>
      <w:r w:rsidRPr="00A029E0">
        <w:rPr>
          <w:color w:val="0070C0"/>
          <w:sz w:val="44"/>
          <w:szCs w:val="44"/>
        </w:rPr>
        <w:t>Дидактический</w:t>
      </w:r>
      <w:bookmarkStart w:id="0" w:name="_GoBack"/>
      <w:bookmarkEnd w:id="0"/>
    </w:p>
    <w:p w:rsidR="00A029E0" w:rsidRPr="00A029E0" w:rsidRDefault="00A029E0" w:rsidP="00A029E0">
      <w:pPr>
        <w:jc w:val="center"/>
        <w:rPr>
          <w:color w:val="0070C0"/>
          <w:sz w:val="44"/>
          <w:szCs w:val="44"/>
        </w:rPr>
      </w:pPr>
      <w:r w:rsidRPr="00A029E0">
        <w:rPr>
          <w:color w:val="0070C0"/>
          <w:sz w:val="44"/>
          <w:szCs w:val="44"/>
        </w:rPr>
        <w:t>Материал</w:t>
      </w:r>
    </w:p>
    <w:p w:rsidR="00A029E0" w:rsidRDefault="00A029E0"/>
    <w:p w:rsidR="00A029E0" w:rsidRDefault="00A029E0"/>
    <w:p w:rsidR="00A029E0" w:rsidRDefault="00A029E0" w:rsidP="00A029E0">
      <w:pPr>
        <w:jc w:val="center"/>
      </w:pPr>
      <w:r w:rsidRPr="00156DA1">
        <w:rPr>
          <w:rFonts w:ascii="Verdana" w:eastAsia="Times New Roman" w:hAnsi="Verdana" w:cs="Times New Roman"/>
          <w:b/>
          <w:bCs/>
          <w:i/>
          <w:iCs/>
          <w:color w:val="0000FF"/>
          <w:kern w:val="36"/>
          <w:sz w:val="66"/>
          <w:szCs w:val="66"/>
          <w:lang w:eastAsia="ru-RU"/>
        </w:rPr>
        <w:t>Бахчисарай,</w:t>
      </w:r>
    </w:p>
    <w:p w:rsidR="00A029E0" w:rsidRDefault="00A029E0">
      <w:r>
        <w:t xml:space="preserve">                                                    </w:t>
      </w:r>
      <w:r w:rsidRPr="00E6673D">
        <w:rPr>
          <w:rFonts w:ascii="Verdana" w:eastAsia="Times New Roman" w:hAnsi="Verdana" w:cs="Times New Roman"/>
          <w:b/>
          <w:bCs/>
          <w:i/>
          <w:iCs/>
          <w:color w:val="0000FF"/>
          <w:kern w:val="36"/>
          <w:sz w:val="66"/>
          <w:szCs w:val="66"/>
          <w:lang w:eastAsia="ru-RU"/>
        </w:rPr>
        <w:t>Бахчисарайский</w:t>
      </w:r>
    </w:p>
    <w:p w:rsidR="00A029E0" w:rsidRDefault="00A029E0" w:rsidP="00A029E0">
      <w:pPr>
        <w:jc w:val="center"/>
      </w:pPr>
      <w:r w:rsidRPr="00E6673D">
        <w:rPr>
          <w:rFonts w:ascii="Verdana" w:eastAsia="Times New Roman" w:hAnsi="Verdana" w:cs="Times New Roman"/>
          <w:b/>
          <w:bCs/>
          <w:i/>
          <w:iCs/>
          <w:color w:val="0000FF"/>
          <w:kern w:val="36"/>
          <w:sz w:val="66"/>
          <w:szCs w:val="66"/>
          <w:lang w:eastAsia="ru-RU"/>
        </w:rPr>
        <w:t>район</w:t>
      </w:r>
    </w:p>
    <w:p w:rsidR="00A029E0" w:rsidRDefault="00A029E0" w:rsidP="00A029E0">
      <w:pPr>
        <w:jc w:val="center"/>
      </w:pPr>
    </w:p>
    <w:p w:rsidR="00A029E0" w:rsidRDefault="00A029E0"/>
    <w:p w:rsidR="00A029E0" w:rsidRDefault="00A029E0" w:rsidP="00A029E0">
      <w:pPr>
        <w:jc w:val="right"/>
      </w:pPr>
      <w:r>
        <w:t xml:space="preserve">                  </w:t>
      </w:r>
    </w:p>
    <w:p w:rsidR="00A029E0" w:rsidRDefault="00A029E0" w:rsidP="00A029E0">
      <w:pPr>
        <w:jc w:val="right"/>
      </w:pPr>
    </w:p>
    <w:p w:rsidR="00A029E0" w:rsidRDefault="00A029E0" w:rsidP="00A029E0">
      <w:pPr>
        <w:jc w:val="right"/>
      </w:pPr>
    </w:p>
    <w:p w:rsidR="00A029E0" w:rsidRDefault="00A029E0" w:rsidP="00A029E0">
      <w:pPr>
        <w:jc w:val="right"/>
      </w:pPr>
    </w:p>
    <w:p w:rsidR="00A029E0" w:rsidRDefault="00A029E0" w:rsidP="00A029E0">
      <w:pPr>
        <w:jc w:val="right"/>
      </w:pPr>
    </w:p>
    <w:p w:rsidR="00A029E0" w:rsidRDefault="00A029E0" w:rsidP="00A029E0"/>
    <w:p w:rsidR="00A029E0" w:rsidRPr="00A029E0" w:rsidRDefault="00A029E0" w:rsidP="00A029E0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A029E0">
        <w:rPr>
          <w:rFonts w:ascii="Times New Roman" w:hAnsi="Times New Roman" w:cs="Times New Roman"/>
          <w:sz w:val="36"/>
          <w:szCs w:val="36"/>
        </w:rPr>
        <w:t>Выполнили учитель начальных классов:</w:t>
      </w:r>
    </w:p>
    <w:p w:rsidR="00A029E0" w:rsidRPr="00A029E0" w:rsidRDefault="00A029E0" w:rsidP="00A029E0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A029E0">
        <w:rPr>
          <w:rFonts w:ascii="Times New Roman" w:hAnsi="Times New Roman" w:cs="Times New Roman"/>
          <w:sz w:val="36"/>
          <w:szCs w:val="36"/>
        </w:rPr>
        <w:t>Исакова Зухра Исмаиловна</w:t>
      </w:r>
    </w:p>
    <w:p w:rsidR="00A029E0" w:rsidRDefault="00A029E0" w:rsidP="00A029E0">
      <w:pPr>
        <w:jc w:val="right"/>
      </w:pPr>
    </w:p>
    <w:p w:rsidR="00A029E0" w:rsidRDefault="00A029E0"/>
    <w:p w:rsidR="00A029E0" w:rsidRDefault="00A029E0"/>
    <w:p w:rsidR="00A029E0" w:rsidRDefault="00A029E0"/>
    <w:p w:rsidR="00A029E0" w:rsidRDefault="00A029E0"/>
    <w:tbl>
      <w:tblPr>
        <w:tblW w:w="13434" w:type="dxa"/>
        <w:tblCellSpacing w:w="15" w:type="dxa"/>
        <w:tblInd w:w="-246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434"/>
      </w:tblGrid>
      <w:tr w:rsidR="00E6673D" w:rsidRPr="00E6673D" w:rsidTr="00A029E0">
        <w:trPr>
          <w:trHeight w:val="14415"/>
          <w:tblCellSpacing w:w="15" w:type="dxa"/>
        </w:trPr>
        <w:tc>
          <w:tcPr>
            <w:tcW w:w="13374" w:type="dxa"/>
            <w:hideMark/>
          </w:tcPr>
          <w:p w:rsidR="00E6673D" w:rsidRPr="00156DA1" w:rsidRDefault="00156DA1" w:rsidP="005912FC">
            <w:pPr>
              <w:spacing w:before="100" w:beforeAutospacing="1" w:after="100" w:afterAutospacing="1" w:line="240" w:lineRule="auto"/>
              <w:ind w:right="3285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kern w:val="36"/>
                <w:sz w:val="66"/>
                <w:szCs w:val="66"/>
                <w:lang w:eastAsia="ru-RU"/>
              </w:rPr>
            </w:pPr>
            <w:r w:rsidRPr="00156DA1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kern w:val="36"/>
                <w:sz w:val="66"/>
                <w:szCs w:val="66"/>
                <w:lang w:eastAsia="ru-RU"/>
              </w:rPr>
              <w:t>Бахчисарай,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kern w:val="36"/>
                <w:sz w:val="66"/>
                <w:szCs w:val="66"/>
                <w:lang w:eastAsia="ru-RU"/>
              </w:rPr>
              <w:t xml:space="preserve"> </w:t>
            </w:r>
            <w:r w:rsidR="00E6673D" w:rsidRPr="00E6673D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kern w:val="36"/>
                <w:sz w:val="66"/>
                <w:szCs w:val="66"/>
                <w:lang w:eastAsia="ru-RU"/>
              </w:rPr>
              <w:t>Бахчисарайский</w:t>
            </w:r>
          </w:p>
          <w:p w:rsidR="00E6673D" w:rsidRPr="00E6673D" w:rsidRDefault="00E6673D" w:rsidP="005912FC">
            <w:pPr>
              <w:spacing w:before="100" w:beforeAutospacing="1" w:after="100" w:afterAutospacing="1" w:line="240" w:lineRule="auto"/>
              <w:ind w:right="3285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kern w:val="36"/>
                <w:sz w:val="66"/>
                <w:szCs w:val="66"/>
                <w:lang w:eastAsia="ru-RU"/>
              </w:rPr>
            </w:pPr>
            <w:r w:rsidRPr="00E6673D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kern w:val="36"/>
                <w:sz w:val="66"/>
                <w:szCs w:val="66"/>
                <w:lang w:eastAsia="ru-RU"/>
              </w:rPr>
              <w:t>район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74"/>
            </w:tblGrid>
            <w:tr w:rsidR="00E6673D" w:rsidRPr="00E6673D" w:rsidTr="00E6673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6673D" w:rsidRPr="00E6673D" w:rsidRDefault="00E6673D" w:rsidP="00156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6673D" w:rsidRPr="00E6673D" w:rsidRDefault="00E6673D" w:rsidP="005912FC">
            <w:pPr>
              <w:tabs>
                <w:tab w:val="left" w:pos="10169"/>
              </w:tabs>
              <w:spacing w:after="0" w:line="240" w:lineRule="auto"/>
              <w:ind w:left="-174" w:right="2358" w:firstLine="17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59E84EB" wp14:editId="1D5DFEC5">
                  <wp:extent cx="6905625" cy="6943725"/>
                  <wp:effectExtent l="0" t="0" r="9525" b="9525"/>
                  <wp:docPr id="1" name="Рисунок 1" descr="C:\Users\HT\Desktop\039_kar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T\Desktop\039_kar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625" cy="69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673D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ru-RU"/>
              </w:rPr>
              <mc:AlternateContent>
                <mc:Choice Requires="wps">
                  <w:drawing>
                    <wp:inline distT="0" distB="0" distL="0" distR="0" wp14:anchorId="3A038569" wp14:editId="3421EFAD">
                      <wp:extent cx="304800" cy="304800"/>
                      <wp:effectExtent l="0" t="0" r="0" b="0"/>
                      <wp:docPr id="6" name="AutoShape 4" descr="Карта Бахчисарая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Карта Бахчисарая" href="http://our-travels.sumy.ua/ost/foto/Krym/Bahchisaray/039_kartab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mfEgMAAFMGAAAOAAAAZHJzL2Uyb0RvYy54bWysVd1u0zAUvkfiHSzfZ0m6tGuipdPWNAhp&#10;wKTBA7iJ01hL7GC7TQdCAiTEJeKWp9glj9G+EcdO27UbEhJgqdHx3znfd87n09OzZV2hBZWKCR5j&#10;/8jDiPJM5IzPYvzmdeoMMVKa8JxUgtMY31KFz0ZPn5y2TUR7ohRVTiUCJ1xFbRPjUusmcl2VlbQm&#10;6kg0lMNmIWRNNEzlzM0lacF7Xbk9zxu4rZB5I0VGlYLVpNvEI+u/KGimXxWFohpVMQZs2n6l/U7N&#10;1x2dkmgmSVOybAOD/AWKmjAOQXeuEqIJmkv2yFXNMimUKPRRJmpXFAXLqOUAbHzvAZvrkjTUcoHk&#10;qGaXJvX/3GYvF1cSsTzGA4w4qaFE53MtbGQUYJRTlUG6Vj9Wd+uP68+rO7T6DuaX9dfVz/Unswi/&#10;b5Z6WTF+M65YdrMBCvf+XM4uBYnI5jXluquppBXRIChVskZhJCODTz7PfVMut21UZGGbIlvzurmS&#10;JvmquRTZjUJcjEvCZ/RcNSAAkCVQ2y5JKdqSkhxyeOCu82EcKvCGpu0LkUMyCCTDslsWsjYxAC9a&#10;Wv3c7vRDlxplsHjsBUMPVJbB1sY2gEm0vdxIpZ9RUSNjACVAZ52TxaXS3dHtEROLi5RVlZVoxQ8W&#10;wGe3AqHhqtkzIKzi3odeOBlOhoET9AYTJ/CSxDlPx4EzSP2TfnKcjMeJ/8HE9YOoZHlOuQmzVb8f&#10;PCrbb0W7eYedbnf6V6JiuXFnICk5m44riRYEXl9qh60g7Nwfcw9h2HwBlweU/F7gXfRCJx0MT5wg&#10;DfpOeOINHc8PL8KBF4RBkh5SumSc/jsl1MY47Pf6tkp7oB9w8+x4zI1ENdPQ3ypWxxikAaPrOEaB&#10;E57b0mrCqs7eS4WBf58KKPe20Fb+RqKd+qcivwW5SgFyAuVBJwajFPIdRi10tRirt3MiKUbVcw6S&#10;D/0gMG3QToL+SQ8mcn9nur9DeAauYqwx6syxhhlcmTeSzUqI5NvEcGF6RsGshM0T6lBt3ip0Lstk&#10;02VNa9yf21P3/wWj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D0Qgic7gAAAG4BAAAZAAAAZHJzL19yZWxzL2Uyb0RvYy54bWwucmVsc4TQwUrEMBAG&#10;4LvgO4Tct9NVEJW2C6LCIl5kPcuYTpvQJFMm6bJ9e3NRXBA8Dj/z/cM0u1Pw6kiSHMdWb6taK4qG&#10;exfHVr8fnje3WqWMsUfPkVq9UtK77vKieSOPuSwl6+akihJTq23O8z1AMpYCpopniiUZWALmMsoI&#10;M5oJR4Krur4B+W3o7sxU+77Vsu+3Wh3WuTT/b/MwOEOPbJZAMf9RAbZI4l2cCooyUv5heZFNFjyS&#10;T1VawlotCJwyDJwZXmQN8IDWWJdQcIX6+u5jQsn4WY1u+MZeuS93Pp0ySUSvoWvg7EvdFwAAAP//&#10;AwBQSwECLQAUAAYACAAAACEAtoM4kv4AAADhAQAAEwAAAAAAAAAAAAAAAAAAAAAAW0NvbnRlbnRf&#10;VHlwZXNdLnhtbFBLAQItABQABgAIAAAAIQA4/SH/1gAAAJQBAAALAAAAAAAAAAAAAAAAAC8BAABf&#10;cmVscy8ucmVsc1BLAQItABQABgAIAAAAIQDAWEmfEgMAAFMGAAAOAAAAAAAAAAAAAAAAAC4CAABk&#10;cnMvZTJvRG9jLnhtbFBLAQItABQABgAIAAAAIQCGc5Lh1gAAAAMBAAAPAAAAAAAAAAAAAAAAAGwF&#10;AABkcnMvZG93bnJldi54bWxQSwECLQAUAAYACAAAACEA9EIInO4AAABuAQAAGQAAAAAAAAAAAAAA&#10;AABv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E6673D" w:rsidRDefault="00E6673D">
      <w:pPr>
        <w:rPr>
          <w:rStyle w:val="apple-converted-space"/>
          <w:color w:val="000000"/>
          <w:sz w:val="27"/>
          <w:szCs w:val="27"/>
        </w:rPr>
      </w:pPr>
    </w:p>
    <w:p w:rsidR="00156DA1" w:rsidRDefault="00E6673D">
      <w:pPr>
        <w:rPr>
          <w:rStyle w:val="apple-converted-space"/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lastRenderedPageBreak/>
        <w:t xml:space="preserve">         </w:t>
      </w:r>
    </w:p>
    <w:p w:rsidR="00A709A6" w:rsidRPr="00E6673D" w:rsidRDefault="00156DA1">
      <w:pPr>
        <w:rPr>
          <w:color w:val="000000"/>
          <w:sz w:val="36"/>
          <w:szCs w:val="36"/>
        </w:rPr>
      </w:pPr>
      <w:r>
        <w:rPr>
          <w:rStyle w:val="apple-converted-space"/>
          <w:color w:val="000000"/>
          <w:sz w:val="27"/>
          <w:szCs w:val="27"/>
        </w:rPr>
        <w:t xml:space="preserve">           </w:t>
      </w:r>
      <w:r w:rsidR="00E6673D">
        <w:rPr>
          <w:rStyle w:val="apple-converted-space"/>
          <w:color w:val="000000"/>
          <w:sz w:val="27"/>
          <w:szCs w:val="27"/>
        </w:rPr>
        <w:t xml:space="preserve">     </w:t>
      </w:r>
      <w:r w:rsidR="00E6673D" w:rsidRPr="00E6673D">
        <w:rPr>
          <w:color w:val="000000"/>
          <w:sz w:val="36"/>
          <w:szCs w:val="36"/>
        </w:rPr>
        <w:t>Бахчисарайский район – один из 14 районов АР Крым.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r w:rsidR="00E6673D" w:rsidRPr="00E6673D">
        <w:rPr>
          <w:color w:val="000000"/>
          <w:sz w:val="36"/>
          <w:szCs w:val="36"/>
        </w:rPr>
        <w:br/>
        <w:t>        Расположен в юго-западной части республики. Большую часть территории занимают горы, лишь на северо-западе, где район имеет выход к морю, рельеф местности относительно равнинный.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r w:rsidR="00E6673D" w:rsidRPr="00E6673D">
        <w:rPr>
          <w:color w:val="000000"/>
          <w:sz w:val="36"/>
          <w:szCs w:val="36"/>
        </w:rPr>
        <w:br/>
        <w:t>        Район граничит на севере с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hyperlink r:id="rId8" w:history="1">
        <w:r w:rsidR="00E6673D" w:rsidRPr="00E6673D">
          <w:rPr>
            <w:rStyle w:val="a5"/>
            <w:sz w:val="36"/>
            <w:szCs w:val="36"/>
          </w:rPr>
          <w:t>Симферопольским</w:t>
        </w:r>
      </w:hyperlink>
      <w:r w:rsidR="00E6673D" w:rsidRPr="00E6673D">
        <w:rPr>
          <w:rStyle w:val="apple-converted-space"/>
          <w:color w:val="000000"/>
          <w:sz w:val="36"/>
          <w:szCs w:val="36"/>
        </w:rPr>
        <w:t> </w:t>
      </w:r>
      <w:r w:rsidR="00E6673D" w:rsidRPr="00E6673D">
        <w:rPr>
          <w:color w:val="000000"/>
          <w:sz w:val="36"/>
          <w:szCs w:val="36"/>
        </w:rPr>
        <w:t>районом, на востоке – с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hyperlink r:id="rId9" w:history="1">
        <w:r w:rsidR="00E6673D" w:rsidRPr="00E6673D">
          <w:rPr>
            <w:rStyle w:val="a5"/>
            <w:sz w:val="36"/>
            <w:szCs w:val="36"/>
          </w:rPr>
          <w:t>Алуштинским</w:t>
        </w:r>
      </w:hyperlink>
      <w:r w:rsidR="00E6673D" w:rsidRPr="00E6673D">
        <w:rPr>
          <w:color w:val="000000"/>
          <w:sz w:val="36"/>
          <w:szCs w:val="36"/>
        </w:rPr>
        <w:t>, на юге – с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hyperlink r:id="rId10" w:history="1">
        <w:r w:rsidR="00E6673D" w:rsidRPr="00E6673D">
          <w:rPr>
            <w:rStyle w:val="a5"/>
            <w:sz w:val="36"/>
            <w:szCs w:val="36"/>
          </w:rPr>
          <w:t>Ялтинским</w:t>
        </w:r>
      </w:hyperlink>
      <w:r w:rsidR="00E6673D" w:rsidRPr="00E6673D">
        <w:rPr>
          <w:color w:val="000000"/>
          <w:sz w:val="36"/>
          <w:szCs w:val="36"/>
        </w:rPr>
        <w:t>городским советом и на западе – с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hyperlink r:id="rId11" w:history="1">
        <w:r w:rsidR="00E6673D" w:rsidRPr="00E6673D">
          <w:rPr>
            <w:rStyle w:val="a5"/>
            <w:sz w:val="36"/>
            <w:szCs w:val="36"/>
          </w:rPr>
          <w:t>Севастопольским</w:t>
        </w:r>
      </w:hyperlink>
      <w:r w:rsidR="00E6673D" w:rsidRPr="00E6673D">
        <w:rPr>
          <w:rStyle w:val="apple-converted-space"/>
          <w:color w:val="000000"/>
          <w:sz w:val="36"/>
          <w:szCs w:val="36"/>
        </w:rPr>
        <w:t> </w:t>
      </w:r>
      <w:r w:rsidR="00E6673D" w:rsidRPr="00E6673D">
        <w:rPr>
          <w:color w:val="000000"/>
          <w:sz w:val="36"/>
          <w:szCs w:val="36"/>
        </w:rPr>
        <w:t>районом и побережьем Черного моря.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r w:rsidR="00E6673D" w:rsidRPr="00E6673D">
        <w:rPr>
          <w:color w:val="000000"/>
          <w:sz w:val="36"/>
          <w:szCs w:val="36"/>
        </w:rPr>
        <w:br/>
        <w:t>        Площадь района – 1589 кв. км</w:t>
      </w:r>
      <w:r w:rsidR="00E6673D" w:rsidRPr="00E6673D">
        <w:rPr>
          <w:color w:val="000000"/>
          <w:sz w:val="36"/>
          <w:szCs w:val="36"/>
        </w:rPr>
        <w:br/>
        <w:t>        Население – 92542 чел. (2001 г.)</w:t>
      </w:r>
      <w:r w:rsidR="00E6673D" w:rsidRPr="00E6673D">
        <w:rPr>
          <w:color w:val="000000"/>
          <w:sz w:val="36"/>
          <w:szCs w:val="36"/>
        </w:rPr>
        <w:br/>
        <w:t>        В Бахчисарайском районе находится часть Крымского заповедно-охотничьего хозяйства, заказник Большой Каньон Крыма; памятники природы и истории республиканского значения (Бельбекский каньон и Мангуп-Кале); 7 памятников природы местного значения.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r w:rsidR="00E6673D" w:rsidRPr="00E6673D">
        <w:rPr>
          <w:color w:val="000000"/>
          <w:sz w:val="36"/>
          <w:szCs w:val="36"/>
        </w:rPr>
        <w:br/>
        <w:t>        Реки района принадлежат к бассейну Чёрного моря: Альма, Кача, Бельбек. В отдельные годы на них бывают сели. Для местных нужд сооружены Партизанское водохранилище (площадь водного зеркала – 150 га), есть также Альминское и Бахчисарайское водохранилища (общей площадью 350 га).</w:t>
      </w:r>
      <w:r w:rsidR="00E6673D" w:rsidRPr="00E6673D">
        <w:rPr>
          <w:rStyle w:val="apple-converted-space"/>
          <w:color w:val="000000"/>
          <w:sz w:val="36"/>
          <w:szCs w:val="36"/>
        </w:rPr>
        <w:t> </w:t>
      </w:r>
      <w:r w:rsidR="00E6673D" w:rsidRPr="00E6673D">
        <w:rPr>
          <w:color w:val="000000"/>
          <w:sz w:val="36"/>
          <w:szCs w:val="36"/>
        </w:rPr>
        <w:br/>
        <w:t>        В состав Бахчисарайского района входит 1 город – Бахчисарай, 3 посёлка городского типа (Куйбышево, Научный, Почтовое), 79 сёл и 2 посёлка, которые объединены в 18 местных общин (городских, поселковых и сельских советов).</w:t>
      </w:r>
    </w:p>
    <w:p w:rsidR="00E6673D" w:rsidRPr="00E6673D" w:rsidRDefault="00E6673D">
      <w:pPr>
        <w:rPr>
          <w:color w:val="000000"/>
          <w:sz w:val="36"/>
          <w:szCs w:val="36"/>
        </w:rPr>
      </w:pPr>
    </w:p>
    <w:p w:rsidR="00E6673D" w:rsidRDefault="00E6673D" w:rsidP="00E6673D">
      <w:pPr>
        <w:tabs>
          <w:tab w:val="left" w:pos="3495"/>
          <w:tab w:val="center" w:pos="53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ab/>
      </w:r>
    </w:p>
    <w:p w:rsidR="00E6673D" w:rsidRDefault="00E6673D" w:rsidP="00E6673D">
      <w:pPr>
        <w:tabs>
          <w:tab w:val="left" w:pos="3495"/>
          <w:tab w:val="center" w:pos="53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</w:p>
    <w:p w:rsidR="00E6673D" w:rsidRDefault="00E6673D" w:rsidP="00E6673D">
      <w:pPr>
        <w:tabs>
          <w:tab w:val="left" w:pos="3495"/>
          <w:tab w:val="center" w:pos="53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</w:p>
    <w:p w:rsidR="00E6673D" w:rsidRDefault="00E6673D" w:rsidP="00E6673D">
      <w:pPr>
        <w:tabs>
          <w:tab w:val="left" w:pos="3495"/>
          <w:tab w:val="center" w:pos="53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lastRenderedPageBreak/>
        <w:tab/>
      </w:r>
    </w:p>
    <w:p w:rsidR="005912FC" w:rsidRDefault="005912FC" w:rsidP="00E6673D">
      <w:pPr>
        <w:tabs>
          <w:tab w:val="left" w:pos="3495"/>
          <w:tab w:val="center" w:pos="53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                                    </w:t>
      </w:r>
    </w:p>
    <w:p w:rsidR="00E6673D" w:rsidRPr="005912FC" w:rsidRDefault="005912FC" w:rsidP="00E6673D">
      <w:pPr>
        <w:tabs>
          <w:tab w:val="left" w:pos="3495"/>
          <w:tab w:val="center" w:pos="531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                                </w:t>
      </w:r>
      <w:r w:rsidR="00E976F9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</w:t>
      </w:r>
      <w:r w:rsidR="00E6673D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</w:t>
      </w:r>
      <w:r w:rsidR="00E6673D" w:rsidRPr="00E6673D">
        <w:rPr>
          <w:rFonts w:ascii="Times New Roman" w:eastAsia="Times New Roman" w:hAnsi="Times New Roman" w:cs="Times New Roman"/>
          <w:b/>
          <w:bCs/>
          <w:i/>
          <w:color w:val="00B050"/>
          <w:sz w:val="52"/>
          <w:szCs w:val="52"/>
          <w:u w:val="single"/>
          <w:lang w:eastAsia="ru-RU"/>
        </w:rPr>
        <w:t>Город Бахчисарай</w:t>
      </w:r>
    </w:p>
    <w:p w:rsidR="00E6673D" w:rsidRPr="00E976F9" w:rsidRDefault="00E6673D" w:rsidP="005241A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E6673D">
        <w:rPr>
          <w:rFonts w:eastAsia="Times New Roman" w:cs="Times New Roman"/>
          <w:b/>
          <w:color w:val="000000"/>
          <w:sz w:val="36"/>
          <w:szCs w:val="36"/>
          <w:lang w:eastAsia="ru-RU"/>
        </w:rPr>
        <w:t xml:space="preserve">Бахчисарай 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 xml:space="preserve">– небольшой городок, расположенный в </w:t>
      </w:r>
      <w:r w:rsidR="006A0F41" w:rsidRPr="00E976F9">
        <w:rPr>
          <w:rFonts w:eastAsia="Times New Roman" w:cs="Times New Roman"/>
          <w:color w:val="000000"/>
          <w:sz w:val="36"/>
          <w:szCs w:val="36"/>
          <w:lang w:eastAsia="ru-RU"/>
        </w:rPr>
        <w:t xml:space="preserve">   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 xml:space="preserve">предгорной части полуострова. Бахчисарай – центр </w:t>
      </w:r>
      <w:r w:rsidR="006A0F41" w:rsidRPr="00E976F9">
        <w:rPr>
          <w:rFonts w:eastAsia="Times New Roman" w:cs="Times New Roman"/>
          <w:color w:val="000000"/>
          <w:sz w:val="36"/>
          <w:szCs w:val="36"/>
          <w:lang w:eastAsia="ru-RU"/>
        </w:rPr>
        <w:t xml:space="preserve">      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>Бахчисарайского района, бывшая столица Крымского ханства.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br/>
        <w:t>        Название переводится с крымскотатарского как «сад-дворец» (bagca – сад, saray – дворец).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br/>
        <w:t>        Население – менее 30 тысяч жителей, однако ежегодно его посещают сотни тысяч туристов и экскурсантов.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br/>
        <w:t>        Город и его окрестности широко известны своими многочисленными археологическими, историко-архитектурными и природными достопримечательностями. Известен Бахчисарайский район и своими приморскими курортными поселками на западном побережье Крыма.</w:t>
      </w:r>
      <w:r w:rsidRPr="00E6673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>        Бахчисарай – центр крупного сельскохозяйственного региона. Здесь выращивают фрукты, овощи, виноград, эфиромасличные культуры. В городе и районе находится несколько довольно крупных винодельческих, пищевых, парфюмерных и строительных предприятий.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br/>
        <w:t>        Расстояние от Бахчисарая до</w:t>
      </w:r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hyperlink r:id="rId12" w:history="1">
        <w:r w:rsidRPr="00E976F9">
          <w:rPr>
            <w:rFonts w:eastAsia="Times New Roman" w:cs="Times New Roman"/>
            <w:color w:val="0000FF"/>
            <w:sz w:val="36"/>
            <w:szCs w:val="36"/>
            <w:u w:val="single"/>
            <w:lang w:eastAsia="ru-RU"/>
          </w:rPr>
          <w:t>Симферополя</w:t>
        </w:r>
      </w:hyperlink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>– 38 км,</w:t>
      </w:r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hyperlink r:id="rId13" w:history="1">
        <w:r w:rsidRPr="00E976F9">
          <w:rPr>
            <w:rFonts w:eastAsia="Times New Roman" w:cs="Times New Roman"/>
            <w:color w:val="0000FF"/>
            <w:sz w:val="36"/>
            <w:szCs w:val="36"/>
            <w:u w:val="single"/>
            <w:lang w:eastAsia="ru-RU"/>
          </w:rPr>
          <w:t>Севастополя</w:t>
        </w:r>
      </w:hyperlink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>– 43 км,</w:t>
      </w:r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hyperlink r:id="rId14" w:history="1">
        <w:r w:rsidRPr="00E976F9">
          <w:rPr>
            <w:rFonts w:eastAsia="Times New Roman" w:cs="Times New Roman"/>
            <w:color w:val="0000FF"/>
            <w:sz w:val="36"/>
            <w:szCs w:val="36"/>
            <w:u w:val="single"/>
            <w:lang w:eastAsia="ru-RU"/>
          </w:rPr>
          <w:t>Алушты</w:t>
        </w:r>
      </w:hyperlink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>– 78 км, Керчи – 246 км, Феодосии – 148 км, Джанкоя – 71 км, Красно-Перекопска – 152 км,</w:t>
      </w:r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hyperlink r:id="rId15" w:history="1">
        <w:r w:rsidRPr="00E976F9">
          <w:rPr>
            <w:rFonts w:eastAsia="Times New Roman" w:cs="Times New Roman"/>
            <w:color w:val="0000FF"/>
            <w:sz w:val="36"/>
            <w:szCs w:val="36"/>
            <w:u w:val="single"/>
            <w:lang w:eastAsia="ru-RU"/>
          </w:rPr>
          <w:t>Евпатории</w:t>
        </w:r>
      </w:hyperlink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>– 114 км,</w:t>
      </w:r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hyperlink r:id="rId16" w:history="1">
        <w:r w:rsidRPr="00E976F9">
          <w:rPr>
            <w:rFonts w:eastAsia="Times New Roman" w:cs="Times New Roman"/>
            <w:color w:val="0000FF"/>
            <w:sz w:val="36"/>
            <w:szCs w:val="36"/>
            <w:u w:val="single"/>
            <w:lang w:eastAsia="ru-RU"/>
          </w:rPr>
          <w:t>Ялты</w:t>
        </w:r>
      </w:hyperlink>
      <w:r w:rsidRPr="00E976F9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r w:rsidRPr="00E6673D">
        <w:rPr>
          <w:rFonts w:eastAsia="Times New Roman" w:cs="Times New Roman"/>
          <w:color w:val="000000"/>
          <w:sz w:val="36"/>
          <w:szCs w:val="36"/>
          <w:lang w:eastAsia="ru-RU"/>
        </w:rPr>
        <w:t>– 73 км.</w:t>
      </w:r>
    </w:p>
    <w:p w:rsidR="00E976F9" w:rsidRPr="005912FC" w:rsidRDefault="005241AE" w:rsidP="005912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161B0B4" wp14:editId="0BC4AF9A">
            <wp:extent cx="5629275" cy="3752850"/>
            <wp:effectExtent l="0" t="0" r="9525" b="0"/>
            <wp:docPr id="14" name="Рисунок 14" descr="C:\Users\HT\Desktop\43914b8293f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T\Desktop\43914b8293f4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a2"/>
    </w:p>
    <w:p w:rsidR="00E6673D" w:rsidRPr="00E6673D" w:rsidRDefault="00E6673D" w:rsidP="00E667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8000"/>
          <w:sz w:val="52"/>
          <w:szCs w:val="52"/>
          <w:u w:val="single"/>
          <w:lang w:eastAsia="ru-RU"/>
        </w:rPr>
      </w:pPr>
      <w:r w:rsidRPr="00E6673D">
        <w:rPr>
          <w:rFonts w:ascii="Times New Roman" w:eastAsia="Times New Roman" w:hAnsi="Times New Roman" w:cs="Times New Roman"/>
          <w:b/>
          <w:bCs/>
          <w:i/>
          <w:iCs/>
          <w:color w:val="008000"/>
          <w:sz w:val="52"/>
          <w:szCs w:val="52"/>
          <w:u w:val="single"/>
          <w:lang w:eastAsia="ru-RU"/>
        </w:rPr>
        <w:t>Краткая история Бахчисарая</w:t>
      </w:r>
      <w:bookmarkEnd w:id="1"/>
    </w:p>
    <w:p w:rsidR="005241AE" w:rsidRDefault="00E6673D">
      <w:pPr>
        <w:rPr>
          <w:b/>
          <w:sz w:val="36"/>
          <w:szCs w:val="36"/>
        </w:rPr>
      </w:pPr>
      <w:r w:rsidRPr="00E976F9">
        <w:rPr>
          <w:b/>
          <w:sz w:val="36"/>
          <w:szCs w:val="36"/>
        </w:rPr>
        <w:t>Окрестности Бахчисарая – просто клад для ученых-археологов и людей, интересующихся историей, из-за обилия памятников разных эпох.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>        Человек стал заселять эти места с незапамятных времен. Обнаружены стоянки неандертальцев в Староселье. Есть стоянки кроманьонцев возрастом около 40 тыс. лет – Качинский навес, Сюрень и др.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>        Кярким памятникам медно-каменного века (III тыс. до н. э.) относятся менгиры и антропоморфные стелы, найденные под Бахчисараем, в Верхоречье, наскальная роспись Таш-Аира.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 xml:space="preserve">        В горах в конце прошлой эры проживали тавры, а в степи было несколько скифских поселений, входивших в состав позднескифского государства. Под натиском сарматов, готов, а затем гуннов оно слабеет и окончательно прекращает свое существование в III веке нашей эры. Скифское население постепенно покидает свои поселения в степи и уходит в горную Таврику, сливаясь с таврами. Оседают в здешних горах и часть </w:t>
      </w:r>
      <w:r w:rsidRPr="00E976F9">
        <w:rPr>
          <w:b/>
          <w:sz w:val="36"/>
          <w:szCs w:val="36"/>
        </w:rPr>
        <w:lastRenderedPageBreak/>
        <w:t>готов с сарматами (аланами).</w:t>
      </w:r>
      <w:r w:rsidRPr="00E976F9">
        <w:rPr>
          <w:b/>
          <w:sz w:val="36"/>
          <w:szCs w:val="36"/>
        </w:rPr>
        <w:br/>
        <w:t>        Этот пестрый конгломерат народов образует местное раннесредневековое население, которое достаточно быстро начало сливаться в единый этнос, объединенный христианской верой, общностью территории и образа жизни.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>        Кстати, были здесь и римляне. Их небольшая крепость на месте позднескифского укрепления Алма-Кермен (с. Заветное) возникает во II веке. Но просуществовала она недолго.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 xml:space="preserve">        В период V-VI вв. здесь возникают крупные поселения и феодальные замки. Сейчас они известны под общим названием «пещерные города», т. к. наземные постройки в значительной мере разрушились, а вспомогательные помещения, вырубленные в скалах </w:t>
      </w:r>
    </w:p>
    <w:p w:rsidR="005241AE" w:rsidRDefault="005241AE">
      <w:pPr>
        <w:rPr>
          <w:b/>
          <w:sz w:val="36"/>
          <w:szCs w:val="36"/>
        </w:rPr>
      </w:pPr>
    </w:p>
    <w:p w:rsidR="005241AE" w:rsidRDefault="005241AE">
      <w:pPr>
        <w:rPr>
          <w:b/>
          <w:sz w:val="36"/>
          <w:szCs w:val="36"/>
        </w:rPr>
      </w:pPr>
    </w:p>
    <w:p w:rsidR="005241AE" w:rsidRDefault="00E6673D">
      <w:pPr>
        <w:rPr>
          <w:b/>
          <w:sz w:val="36"/>
          <w:szCs w:val="36"/>
        </w:rPr>
      </w:pPr>
      <w:r w:rsidRPr="00E976F9">
        <w:rPr>
          <w:b/>
          <w:sz w:val="36"/>
          <w:szCs w:val="36"/>
        </w:rPr>
        <w:t>(оборонительные, культовые, хозяйственные) – сохранились.</w:t>
      </w:r>
      <w:r w:rsidRPr="00E976F9">
        <w:rPr>
          <w:rStyle w:val="apple-converted-space"/>
          <w:b/>
          <w:sz w:val="36"/>
          <w:szCs w:val="36"/>
        </w:rPr>
        <w:t> </w:t>
      </w:r>
    </w:p>
    <w:p w:rsidR="001734A3" w:rsidRPr="00E976F9" w:rsidRDefault="00E6673D">
      <w:pPr>
        <w:rPr>
          <w:b/>
          <w:sz w:val="36"/>
          <w:szCs w:val="36"/>
        </w:rPr>
      </w:pPr>
      <w:r w:rsidRPr="00E976F9">
        <w:rPr>
          <w:b/>
          <w:sz w:val="36"/>
          <w:szCs w:val="36"/>
        </w:rPr>
        <w:t xml:space="preserve">     Эти города-крепости возводились местными жителями в период существования реальной угрозы нашествий кочевников (гуннов, тюрок) и служили для защиты и укрытия населения от этих набегов. В сооружении «пещерных городов» была заинтересована и Византия, в сферу политических интересов которой входила юго-западная Таврика.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>        Чуть позднее (VIII–IX вв.) бежавшие из Византии иконопочитатели основывают здесь ряд пещерных монастырей. В этот период практически весь этот район захвачен хазарами.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 xml:space="preserve">        К XI веку здесь вновь восстановлено влияние Византии. К этому времени в юго-западной Таврике уже сложилась из потомков разных народов единая этническая общность, перенявшая греческий язык, православную христианскую веру, </w:t>
      </w:r>
      <w:r w:rsidRPr="00E976F9">
        <w:rPr>
          <w:b/>
          <w:sz w:val="36"/>
          <w:szCs w:val="36"/>
        </w:rPr>
        <w:lastRenderedPageBreak/>
        <w:t>воспринявшая византийскую культуру. Их называли крымскими греками. Здесь стали набирать силу отдельные христианские княжества. Самыми крупными из них были княжество Феодоро с центром в Мангупе и Кырк-Орское княжество с центром в Чуфут-Кале.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>        В XIII веке в Таврике стали оседать татары, а с начала XIV века они постепенно захватывают земли в юго-западной части Крыма. Первым татарским поселением на юго-западе полуострова стал Эски-Юрт (район нынешнего ж/д вокзала в Бахчисарае).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>        К середине XV века, когда Золотая Орда значительно ослабла, образовалось Крымское ханство, первым ханом которого стал Хаджи-Девлет-Гирей, внук Тохтамыша. Он стал основателем династии Гиреев, правившей Крымом следующие 350 лет.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 xml:space="preserve">        В начале XVI века столицей ханства становится Бахчисарай. Здесь, помимо ханского дворца, возводились мечети, дюрбе (мавзолеи) знатных татар, жилые дома и другие строения. Город стал не только административным, но и культурным, и экономическим центром ханства. В нём проживало до 25 тыс. человек. Помимо </w:t>
      </w:r>
      <w:r w:rsidR="005912FC">
        <w:rPr>
          <w:b/>
          <w:sz w:val="36"/>
          <w:szCs w:val="36"/>
        </w:rPr>
        <w:t xml:space="preserve">  </w:t>
      </w:r>
      <w:r w:rsidRPr="00E976F9">
        <w:rPr>
          <w:b/>
          <w:sz w:val="36"/>
          <w:szCs w:val="36"/>
        </w:rPr>
        <w:t>татар, здесь жили греки, караимы, армяне.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>        После присоединения Крыма к России Бахчисарай теряет свое значение и становится заштатным городком Симферопольского уезда.         После бурных событий Гражданской войны Бахчисарай становится центром сельскохозяйственного района. В городе организовано несколько перерабатывающих предприятий. Во время Великой Отечественной войны леса юго-западного Крыма стали одним из центров партизанского движения на полуострове.</w:t>
      </w:r>
      <w:r w:rsidRPr="00E976F9">
        <w:rPr>
          <w:rStyle w:val="apple-converted-space"/>
          <w:b/>
          <w:sz w:val="36"/>
          <w:szCs w:val="36"/>
        </w:rPr>
        <w:t> </w:t>
      </w:r>
      <w:r w:rsidRPr="00E976F9">
        <w:rPr>
          <w:b/>
          <w:sz w:val="36"/>
          <w:szCs w:val="36"/>
        </w:rPr>
        <w:br/>
        <w:t xml:space="preserve">        После освобождения Крыма всех крымских татар выселили в восточные районы страны. В ночь на 18 мая 1944 г. началась депортация, которая за два дня была закончена. 15 июня 1944 г. </w:t>
      </w:r>
      <w:r w:rsidRPr="00E976F9">
        <w:rPr>
          <w:b/>
          <w:sz w:val="36"/>
          <w:szCs w:val="36"/>
        </w:rPr>
        <w:lastRenderedPageBreak/>
        <w:t>судьбу крымских татар разделили крымские греки, болгары и армяне. Многие села Бахчисарайского района обезлюдели.</w:t>
      </w:r>
      <w:r w:rsidRPr="00E976F9">
        <w:rPr>
          <w:b/>
          <w:sz w:val="36"/>
          <w:szCs w:val="36"/>
        </w:rPr>
        <w:br/>
        <w:t>        Лишь в девяностые годы прошлого века стали возвращаться в Бахчисарай крымские татары, придав городу определенный восточный колорит.</w:t>
      </w:r>
    </w:p>
    <w:p w:rsidR="00E976F9" w:rsidRPr="00E976F9" w:rsidRDefault="005241AE" w:rsidP="00B6296F">
      <w:pPr>
        <w:tabs>
          <w:tab w:val="left" w:pos="735"/>
          <w:tab w:val="center" w:pos="5315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553200" cy="7143750"/>
            <wp:effectExtent l="0" t="0" r="0" b="0"/>
            <wp:docPr id="17" name="Рисунок 17" descr="C:\Users\HT\Desktop\0_2c175_52d707e6_XL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T\Desktop\0_2c175_52d707e6_XL (4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793" cy="714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6F9" w:rsidRDefault="00E976F9" w:rsidP="00B6296F">
      <w:pPr>
        <w:tabs>
          <w:tab w:val="left" w:pos="735"/>
          <w:tab w:val="center" w:pos="5315"/>
        </w:tabs>
        <w:rPr>
          <w:b/>
          <w:sz w:val="36"/>
          <w:szCs w:val="36"/>
        </w:rPr>
      </w:pPr>
    </w:p>
    <w:p w:rsidR="00156DA1" w:rsidRPr="00156DA1" w:rsidRDefault="00156DA1" w:rsidP="00B6296F">
      <w:pPr>
        <w:tabs>
          <w:tab w:val="left" w:pos="735"/>
          <w:tab w:val="center" w:pos="5315"/>
        </w:tabs>
        <w:rPr>
          <w:rFonts w:ascii="Verdana" w:hAnsi="Verdana"/>
          <w:color w:val="595959"/>
          <w:sz w:val="17"/>
          <w:szCs w:val="17"/>
        </w:rPr>
      </w:pPr>
    </w:p>
    <w:p w:rsidR="005912FC" w:rsidRDefault="005912FC" w:rsidP="001734A3">
      <w:pPr>
        <w:jc w:val="center"/>
        <w:rPr>
          <w:b/>
          <w:noProof/>
          <w:color w:val="002060"/>
          <w:sz w:val="150"/>
          <w:szCs w:val="150"/>
          <w:lang w:eastAsia="ru-RU"/>
        </w:rPr>
      </w:pPr>
    </w:p>
    <w:p w:rsidR="005912FC" w:rsidRDefault="005912FC" w:rsidP="001734A3">
      <w:pPr>
        <w:jc w:val="center"/>
        <w:rPr>
          <w:b/>
          <w:noProof/>
          <w:color w:val="002060"/>
          <w:sz w:val="150"/>
          <w:szCs w:val="150"/>
          <w:lang w:eastAsia="ru-RU"/>
        </w:rPr>
      </w:pPr>
    </w:p>
    <w:p w:rsidR="005912FC" w:rsidRDefault="005912FC" w:rsidP="001734A3">
      <w:pPr>
        <w:jc w:val="center"/>
        <w:rPr>
          <w:b/>
          <w:noProof/>
          <w:color w:val="002060"/>
          <w:sz w:val="150"/>
          <w:szCs w:val="150"/>
          <w:lang w:eastAsia="ru-RU"/>
        </w:rPr>
      </w:pPr>
    </w:p>
    <w:p w:rsidR="005912FC" w:rsidRDefault="005912FC" w:rsidP="001734A3">
      <w:pPr>
        <w:jc w:val="center"/>
        <w:rPr>
          <w:b/>
          <w:noProof/>
          <w:color w:val="002060"/>
          <w:sz w:val="150"/>
          <w:szCs w:val="150"/>
          <w:lang w:eastAsia="ru-RU"/>
        </w:rPr>
      </w:pPr>
    </w:p>
    <w:p w:rsidR="005912FC" w:rsidRDefault="005912FC" w:rsidP="001734A3">
      <w:pPr>
        <w:jc w:val="center"/>
        <w:rPr>
          <w:b/>
          <w:noProof/>
          <w:color w:val="002060"/>
          <w:sz w:val="150"/>
          <w:szCs w:val="150"/>
          <w:lang w:eastAsia="ru-RU"/>
        </w:rPr>
      </w:pPr>
    </w:p>
    <w:p w:rsidR="005912FC" w:rsidRDefault="005912FC" w:rsidP="001734A3">
      <w:pPr>
        <w:jc w:val="center"/>
        <w:rPr>
          <w:b/>
          <w:noProof/>
          <w:color w:val="002060"/>
          <w:sz w:val="150"/>
          <w:szCs w:val="150"/>
          <w:lang w:eastAsia="ru-RU"/>
        </w:rPr>
      </w:pPr>
    </w:p>
    <w:p w:rsidR="001734A3" w:rsidRPr="00E976F9" w:rsidRDefault="006A0F41" w:rsidP="005912FC">
      <w:pPr>
        <w:spacing w:after="0" w:line="240" w:lineRule="atLeast"/>
        <w:jc w:val="center"/>
        <w:rPr>
          <w:b/>
          <w:noProof/>
          <w:color w:val="002060"/>
          <w:sz w:val="150"/>
          <w:szCs w:val="150"/>
          <w:lang w:eastAsia="ru-RU"/>
        </w:rPr>
      </w:pPr>
      <w:r w:rsidRPr="00E976F9">
        <w:rPr>
          <w:b/>
          <w:noProof/>
          <w:color w:val="002060"/>
          <w:sz w:val="150"/>
          <w:szCs w:val="150"/>
          <w:lang w:eastAsia="ru-RU"/>
        </w:rPr>
        <w:lastRenderedPageBreak/>
        <w:t>Герб Бахчисарая</w:t>
      </w:r>
    </w:p>
    <w:p w:rsidR="006A0F41" w:rsidRDefault="006A0F41" w:rsidP="006A0F4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495925" cy="7296150"/>
            <wp:effectExtent l="0" t="0" r="9525" b="0"/>
            <wp:docPr id="2" name="Рисунок 2" descr="C:\Users\HT\Desktop\418342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T\Desktop\418342_main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393" cy="729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F41" w:rsidRDefault="006A0F41" w:rsidP="006A0F41">
      <w:pPr>
        <w:jc w:val="center"/>
        <w:rPr>
          <w:sz w:val="36"/>
          <w:szCs w:val="36"/>
        </w:rPr>
      </w:pPr>
    </w:p>
    <w:p w:rsidR="006A0F41" w:rsidRDefault="006A0F41" w:rsidP="006A0F41">
      <w:pPr>
        <w:jc w:val="center"/>
        <w:rPr>
          <w:sz w:val="36"/>
          <w:szCs w:val="36"/>
        </w:rPr>
      </w:pPr>
    </w:p>
    <w:p w:rsidR="00E976F9" w:rsidRPr="005241AE" w:rsidRDefault="005241AE" w:rsidP="005241AE">
      <w:pPr>
        <w:jc w:val="center"/>
        <w:rPr>
          <w:b/>
          <w:noProof/>
          <w:color w:val="002060"/>
          <w:sz w:val="52"/>
          <w:szCs w:val="52"/>
          <w:lang w:eastAsia="ru-RU"/>
        </w:rPr>
      </w:pPr>
      <w:r w:rsidRPr="005241AE">
        <w:rPr>
          <w:b/>
          <w:noProof/>
          <w:color w:val="002060"/>
          <w:sz w:val="52"/>
          <w:szCs w:val="52"/>
          <w:lang w:eastAsia="ru-RU"/>
        </w:rPr>
        <w:t>Герб Бахчисарая</w:t>
      </w:r>
    </w:p>
    <w:p w:rsidR="001734A3" w:rsidRPr="005912FC" w:rsidRDefault="00E976F9" w:rsidP="005912FC">
      <w:pPr>
        <w:tabs>
          <w:tab w:val="left" w:pos="735"/>
          <w:tab w:val="center" w:pos="5315"/>
        </w:tabs>
        <w:rPr>
          <w:rFonts w:ascii="Verdana" w:hAnsi="Verdana"/>
          <w:color w:val="595959"/>
          <w:sz w:val="17"/>
          <w:szCs w:val="17"/>
        </w:rPr>
      </w:pPr>
      <w:r w:rsidRPr="00B6296F">
        <w:rPr>
          <w:rFonts w:ascii="Verdana" w:hAnsi="Verdana"/>
          <w:b/>
          <w:sz w:val="32"/>
          <w:szCs w:val="32"/>
          <w:shd w:val="clear" w:color="auto" w:fill="F8F8F8"/>
        </w:rPr>
        <w:t>17 февраля 1988 г. Бахчисарайским городским</w:t>
      </w:r>
      <w:r w:rsidRPr="00B6296F">
        <w:rPr>
          <w:rFonts w:ascii="Verdana" w:hAnsi="Verdana"/>
          <w:sz w:val="32"/>
          <w:szCs w:val="32"/>
          <w:shd w:val="clear" w:color="auto" w:fill="F8F8F8"/>
        </w:rPr>
        <w:t xml:space="preserve"> </w:t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советом был утвержден герб города, разработанный архитектором Валерием Борисовым.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По цвету герб разбит на три основных сектора: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- в верхней половине герба плоскость синего цвета;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- в левой от вертикальной оси нижней четверти плоскость красного цвета;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- в правой от вертикальной оси нижней четверти плоскость желтого цвета.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Красный цвет символизирует жизненную активность, историческую память, плодородие.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Желтый цвет – обилие солнечного света, южного тепла, радушие.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Синий цвет – связь значений «вода-жизнь», обилие целебного горного воздуха.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В центре герба на стыке цветовых плоскостей – центральная часть (чаша) всемирно известного Бахчисарайского «Фонтана слез».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Цвет чаши и цветка белый. В чаше на фоне семи листьев – две розы желтого (слева) и красного (справа) цветов.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Чаша с розами на зеленом фоне листьев – символ, раскрывающий название города Бахчисарая, как города-сада, его прошлое, настоящее и будущее.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Сверху над чашей с розами на синем фоне изображена столовая гора Тэпэ-Кермэн – плато с вертикальными обрывами, переходящими в три пологих откоса – символ Бахчисарайского ландшафта. Цвет горы белый.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В нижней части герба (справа на желтом фоне известково-цементная печь (ее древнейшая форма)- символ строительной индустрии города, имеющий глубокие исторические корни.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E976F9">
        <w:rPr>
          <w:rFonts w:ascii="Verdana" w:hAnsi="Verdana"/>
          <w:color w:val="000000" w:themeColor="text1"/>
          <w:sz w:val="28"/>
          <w:szCs w:val="28"/>
          <w:shd w:val="clear" w:color="auto" w:fill="F8F8F8"/>
        </w:rPr>
        <w:t>Слева от печи на красном фоне яблоко на ветви – символ плодородия города.</w:t>
      </w:r>
      <w:r w:rsidRPr="00E976F9">
        <w:rPr>
          <w:rFonts w:ascii="Verdana" w:hAnsi="Verdana"/>
          <w:color w:val="000000" w:themeColor="text1"/>
          <w:sz w:val="28"/>
          <w:szCs w:val="28"/>
        </w:rPr>
        <w:br/>
      </w:r>
      <w:r w:rsidRPr="00B6296F">
        <w:rPr>
          <w:rFonts w:ascii="Verdana" w:hAnsi="Verdana"/>
          <w:color w:val="595959"/>
          <w:sz w:val="17"/>
          <w:szCs w:val="17"/>
        </w:rPr>
        <w:br/>
      </w:r>
      <w:r>
        <w:rPr>
          <w:rFonts w:ascii="Verdana" w:hAnsi="Verdana"/>
          <w:color w:val="595959"/>
          <w:sz w:val="17"/>
          <w:szCs w:val="17"/>
        </w:rPr>
        <w:br/>
      </w:r>
      <w:r>
        <w:rPr>
          <w:rFonts w:ascii="Verdana" w:hAnsi="Verdana"/>
          <w:color w:val="595959"/>
          <w:sz w:val="17"/>
          <w:szCs w:val="17"/>
        </w:rPr>
        <w:br/>
      </w:r>
    </w:p>
    <w:p w:rsidR="006A0F41" w:rsidRPr="001734A3" w:rsidRDefault="006A0F41" w:rsidP="006A0F41">
      <w:pPr>
        <w:jc w:val="center"/>
        <w:rPr>
          <w:sz w:val="28"/>
          <w:szCs w:val="28"/>
        </w:rPr>
      </w:pPr>
      <w:r w:rsidRPr="001734A3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46129CB" wp14:editId="2E8D39B9">
            <wp:extent cx="6848475" cy="3381375"/>
            <wp:effectExtent l="0" t="0" r="9525" b="9525"/>
            <wp:docPr id="3" name="Рисунок 3" descr="C:\Users\HT\Desktop\bahchisarajskij_dvor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T\Desktop\bahchisarajskij_dvoret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4A3" w:rsidRDefault="001734A3" w:rsidP="006A0F41">
      <w:pPr>
        <w:jc w:val="center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  <w:r w:rsidRPr="00B6296F">
        <w:rPr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Бахчисарайский дворец в Крыму – место во многом уникальное. Начать стоит с того, что это не только памятник культуры и истории, но и единственный в мире образец архитектурного стиля, характерного для крымско-татарских дворцов. Одно это делает крымскую достопримечательность местом, которое действительно стоит посетить, ибо такого больше нет нигде в мире.</w:t>
      </w:r>
      <w:r w:rsidRPr="00B6296F">
        <w:rPr>
          <w:rStyle w:val="apple-converted-space"/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 </w:t>
      </w:r>
      <w:r w:rsidRPr="00B6296F">
        <w:rPr>
          <w:rFonts w:ascii="Trebuchet MS" w:hAnsi="Trebuchet MS"/>
          <w:color w:val="0D0D0D" w:themeColor="text1" w:themeTint="F2"/>
          <w:sz w:val="28"/>
          <w:szCs w:val="28"/>
        </w:rPr>
        <w:br/>
      </w:r>
      <w:r w:rsidRPr="00B6296F">
        <w:rPr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На территории дворца располагается музей, посвящённый истории и культуре крымских татар, а так же выставки холодного и огнестрельного оружия. Все они могут порадовать посетителей отличными коллекциями экспонатов, многие из которых отмечены печатью редкости.</w:t>
      </w:r>
      <w:r w:rsidRPr="00B6296F">
        <w:rPr>
          <w:rStyle w:val="apple-converted-space"/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 </w:t>
      </w:r>
      <w:r w:rsidRPr="00B6296F">
        <w:rPr>
          <w:rFonts w:ascii="Trebuchet MS" w:hAnsi="Trebuchet MS"/>
          <w:color w:val="0D0D0D" w:themeColor="text1" w:themeTint="F2"/>
          <w:sz w:val="28"/>
          <w:szCs w:val="28"/>
        </w:rPr>
        <w:br/>
      </w:r>
      <w:r w:rsidRPr="00B6296F">
        <w:rPr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Сам же дворец, во многом имеющий отсылки к османской архитектуре XVI-XVII веков, воплощает собой представление о мусульманском рае на земле, и нельзя не сказать, что с этой непростой функцией он не справляется. Стоит отметить, что первоначальный вид дворца утерян, ибо в 1736 году дворец был сожжён, однако перед сожжением было составлено его подробное описание. За прошедшие века дворец неоднократно обновлялся, реставрировался и перестаивался, что в значительной мере привело к утрате единого стиля, однако в последние десятилетия изменения в основном направлены на предание Бахчисарайскому дворцу его первоначального облика. Работы продолжаются и по сей день. Но даже и без полного восстановления оригинального облика там есть, на что посмотреть.</w:t>
      </w:r>
      <w:r w:rsidRPr="00B6296F">
        <w:rPr>
          <w:rStyle w:val="apple-converted-space"/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 </w:t>
      </w:r>
      <w:r w:rsidRPr="00B6296F">
        <w:rPr>
          <w:rFonts w:ascii="Trebuchet MS" w:hAnsi="Trebuchet MS"/>
          <w:color w:val="0D0D0D" w:themeColor="text1" w:themeTint="F2"/>
          <w:sz w:val="28"/>
          <w:szCs w:val="28"/>
        </w:rPr>
        <w:br/>
      </w:r>
      <w:r w:rsidRPr="00B6296F">
        <w:rPr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Дворец за долгие века его существования посещали многие известные деятели истории и культуры - к примеру, поэт Александр Сергеевич Пушкин и императрица российская Екатерина Вторая. С каждым таким посещением связана маленькая история, в той или иной мере оставившая след в атмосфере Бахчисарайского дворца.</w:t>
      </w:r>
      <w:r w:rsidRPr="00B6296F">
        <w:rPr>
          <w:rStyle w:val="apple-converted-space"/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 </w:t>
      </w:r>
      <w:r w:rsidRPr="00B6296F">
        <w:rPr>
          <w:rFonts w:ascii="Trebuchet MS" w:hAnsi="Trebuchet MS"/>
          <w:color w:val="0D0D0D" w:themeColor="text1" w:themeTint="F2"/>
          <w:sz w:val="28"/>
          <w:szCs w:val="28"/>
        </w:rPr>
        <w:br/>
      </w:r>
      <w:r w:rsidRPr="00B6296F">
        <w:rPr>
          <w:rFonts w:ascii="Trebuchet MS" w:hAnsi="Trebuchet MS"/>
          <w:color w:val="0D0D0D" w:themeColor="text1" w:themeTint="F2"/>
          <w:sz w:val="28"/>
          <w:szCs w:val="28"/>
          <w:shd w:val="clear" w:color="auto" w:fill="FFFFFF"/>
        </w:rPr>
        <w:t>Бахчисарайский дворец – одно из самых интересных мест Крыма, которое стоит посетить самому и порекомендовать друзьям</w:t>
      </w:r>
      <w:r>
        <w:rPr>
          <w:rFonts w:ascii="Trebuchet MS" w:hAnsi="Trebuchet MS"/>
          <w:color w:val="333333"/>
          <w:sz w:val="21"/>
          <w:szCs w:val="21"/>
          <w:shd w:val="clear" w:color="auto" w:fill="FFFFFF"/>
        </w:rPr>
        <w:t>.</w:t>
      </w:r>
    </w:p>
    <w:p w:rsidR="00B6296F" w:rsidRDefault="00B6296F" w:rsidP="006A0F41">
      <w:pPr>
        <w:jc w:val="center"/>
        <w:rPr>
          <w:rFonts w:ascii="Trebuchet MS" w:hAnsi="Trebuchet MS"/>
          <w:color w:val="333333"/>
          <w:sz w:val="21"/>
          <w:szCs w:val="21"/>
          <w:shd w:val="clear" w:color="auto" w:fill="FFFFFF"/>
        </w:rPr>
      </w:pPr>
    </w:p>
    <w:p w:rsidR="001734A3" w:rsidRPr="001734A3" w:rsidRDefault="00A029E0" w:rsidP="00B6296F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color w:val="00B050"/>
          <w:sz w:val="48"/>
          <w:szCs w:val="48"/>
          <w:u w:val="single"/>
          <w:lang w:eastAsia="ru-RU"/>
        </w:rPr>
      </w:pPr>
      <w:hyperlink r:id="rId21" w:tooltip="Легенда о происхождении Бахчисарая" w:history="1">
        <w:r w:rsidR="001734A3" w:rsidRPr="001734A3">
          <w:rPr>
            <w:rFonts w:ascii="Georgia" w:eastAsia="Times New Roman" w:hAnsi="Georgia" w:cs="Times New Roman"/>
            <w:b/>
            <w:color w:val="00B050"/>
            <w:sz w:val="48"/>
            <w:szCs w:val="48"/>
            <w:u w:val="single"/>
            <w:bdr w:val="none" w:sz="0" w:space="0" w:color="auto" w:frame="1"/>
            <w:lang w:eastAsia="ru-RU"/>
          </w:rPr>
          <w:t>Легенда о происхождении Бахчисарая</w:t>
        </w:r>
      </w:hyperlink>
    </w:p>
    <w:p w:rsidR="001734A3" w:rsidRPr="001734A3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</w:p>
    <w:p w:rsidR="001734A3" w:rsidRPr="001734A3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Сын хана Менгли-Гирея поехал однажды на охоту. Леса, полные дичи, начинались сразу же за крепостными стенами. Спусился ханский сын в долину. Удача улыбнулась охотникам в этот день, гончими собаками затравили много зайцев, лисиц и несколько диких козлов.</w:t>
      </w:r>
    </w:p>
    <w:p w:rsidR="001734A3" w:rsidRPr="001734A3" w:rsidRDefault="001734A3" w:rsidP="00B6296F">
      <w:pPr>
        <w:shd w:val="clear" w:color="auto" w:fill="F8F8F4"/>
        <w:spacing w:after="0" w:line="240" w:lineRule="auto"/>
        <w:jc w:val="center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</w:p>
    <w:p w:rsidR="001734A3" w:rsidRPr="001734A3" w:rsidRDefault="001734A3" w:rsidP="00B6296F">
      <w:pPr>
        <w:shd w:val="clear" w:color="auto" w:fill="F8F8F4"/>
        <w:spacing w:line="240" w:lineRule="auto"/>
        <w:jc w:val="center"/>
        <w:rPr>
          <w:rFonts w:ascii="Arial" w:eastAsia="Times New Roman" w:hAnsi="Arial" w:cs="Arial"/>
          <w:b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b/>
          <w:color w:val="0D0D0D" w:themeColor="text1" w:themeTint="F2"/>
          <w:sz w:val="32"/>
          <w:szCs w:val="32"/>
          <w:lang w:eastAsia="ru-RU"/>
        </w:rPr>
        <w:t>Бахчисарай</w:t>
      </w:r>
    </w:p>
    <w:p w:rsidR="001734A3" w:rsidRPr="001734A3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Ханский сын отправил слуг с добычей в крепость, а сам после удачной охоты решил отдохнуть и побыть один. Зашел он далеко в чащу и спрыгнув с коня, присел отдохнуть у речки Чурук-Су. Вокруг стояла тишина, которую нарушал лишь шум бежавшей по камням воды. И вдруг на другом берегу реки сын хана услышал какой-то шорох и увидел, как из кустов выползла змея, за ней следом другая и вступили они в схватку между собой. Змеи долго душили друг друга и рвали зубами свои тела. Тут одна из них устала сопротивляться и безжизненно вытянулась на земле. А к месту битвы уже спешила третья змея, которая вступила в схватку с оставшейся в живых. Клубок змеиных тел укатился в кустарник и слышался только треск сучьев и злобное шипение.</w:t>
      </w:r>
    </w:p>
    <w:p w:rsidR="001734A3" w:rsidRPr="001734A3" w:rsidRDefault="001734A3" w:rsidP="00B6296F">
      <w:pPr>
        <w:shd w:val="clear" w:color="auto" w:fill="F8F8F4"/>
        <w:spacing w:after="0" w:line="240" w:lineRule="auto"/>
        <w:jc w:val="center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</w:p>
    <w:p w:rsidR="001734A3" w:rsidRPr="001734A3" w:rsidRDefault="001734A3" w:rsidP="00B6296F">
      <w:pPr>
        <w:shd w:val="clear" w:color="auto" w:fill="F8F8F4"/>
        <w:spacing w:after="12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Хан Менгли-Гирей</w:t>
      </w:r>
    </w:p>
    <w:p w:rsidR="001734A3" w:rsidRPr="001734A3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А сын хана все смотрел на побежденную змею и думал о своей семье и отце. Он понял, что они сейчас похожи на эту поверженную змею. Как искусанная змея, убежали они в крепость и скрылись там, опасаясь за свою жизнь. А тем временем где-то шла битва и турки ли одолевали золотоордынцев или золотоордынцы турок  — было им неведомо. И пришла в голову ханского сына страшная мысль — неужели хану Менгли-Гирею, отцу его, и ему самому не подняться уже, как этой полумертвой змее?..</w:t>
      </w:r>
    </w:p>
    <w:p w:rsidR="001734A3" w:rsidRPr="001734A3" w:rsidRDefault="001734A3" w:rsidP="00B6296F">
      <w:pPr>
        <w:shd w:val="clear" w:color="auto" w:fill="F8F8F4"/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</w:p>
    <w:p w:rsidR="001734A3" w:rsidRPr="001734A3" w:rsidRDefault="001734A3" w:rsidP="00B6296F">
      <w:pPr>
        <w:shd w:val="clear" w:color="auto" w:fill="F8F8F4"/>
        <w:spacing w:after="12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Бахчисарай</w:t>
      </w:r>
    </w:p>
    <w:p w:rsidR="001734A3" w:rsidRPr="001734A3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 xml:space="preserve">Через некоторое время сын хана заметил, что змея зашевелилась, с трудом подняла голову и очень медлено пытается ползти к воде. Собрав последние силы, змея добралась до реки и погрузилась в воду. Там она долго извивалась, как-будто пытаясь смыть с себя следы битвы и залечить раны. И действительно, когда змея выползла на берег, на ней не осталось следов сражения. Потом змея </w:t>
      </w: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lastRenderedPageBreak/>
        <w:t>снова погрузилась в воду, переплыла реку и на берегу, где сидел молодой хан, скрылась в кустах.</w:t>
      </w:r>
    </w:p>
    <w:p w:rsidR="001734A3" w:rsidRPr="00B6296F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И решил сын Менгли-Гирея, что это счастливый знак, что роду его суждено подняться, как и этой змее... Вскочил он на своего коня и поскакал в крепость, где рассказал своему отцу об увиденном.</w:t>
      </w:r>
    </w:p>
    <w:p w:rsidR="00B6296F" w:rsidRDefault="00B6296F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</w:p>
    <w:p w:rsidR="00156DA1" w:rsidRPr="001734A3" w:rsidRDefault="00156DA1" w:rsidP="005912FC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</w:p>
    <w:p w:rsidR="00156DA1" w:rsidRDefault="001734A3" w:rsidP="00156DA1">
      <w:pPr>
        <w:shd w:val="clear" w:color="auto" w:fill="F8F8F4"/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Фамильный герб Гиреев можно увидеть над воротами дворца</w:t>
      </w:r>
    </w:p>
    <w:p w:rsidR="00156DA1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 xml:space="preserve">Менгли-Гирей и его сын с надеждой стали ждать вестей с поля сражения. И пришло счастливое известие — золотоордынского хана Ахмеда, который когда-то уничтожил войско хана Менгли-Гирея, а его самого заставил прятаться в крепости на высокой горе, победила </w:t>
      </w:r>
    </w:p>
    <w:p w:rsidR="001734A3" w:rsidRPr="001734A3" w:rsidRDefault="001734A3" w:rsidP="00B6296F">
      <w:pPr>
        <w:spacing w:after="0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Оттоманская Порта.</w:t>
      </w:r>
    </w:p>
    <w:p w:rsidR="001734A3" w:rsidRDefault="001734A3" w:rsidP="00B6296F">
      <w:pPr>
        <w:spacing w:after="75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Счастливый таким исходом битвы, хан Менгли-Гирей велел построить </w:t>
      </w:r>
      <w:hyperlink r:id="rId22" w:tgtFrame="_blank" w:history="1">
        <w:r w:rsidRPr="001734A3">
          <w:rPr>
            <w:rFonts w:ascii="Arial" w:eastAsia="Times New Roman" w:hAnsi="Arial" w:cs="Arial"/>
            <w:color w:val="0D0D0D" w:themeColor="text1" w:themeTint="F2"/>
            <w:sz w:val="32"/>
            <w:szCs w:val="32"/>
            <w:bdr w:val="none" w:sz="0" w:space="0" w:color="auto" w:frame="1"/>
            <w:lang w:eastAsia="ru-RU"/>
          </w:rPr>
          <w:t>дворец</w:t>
        </w:r>
      </w:hyperlink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 на месте змеиной схватки. А около дворца поселил своих приближенных.  На дворцовом гербе хан повелел высечь двух змей, которые свились в схватке. Хан Менгли-Гирей был мудрым и не стал высекать третью (полумертвую) змею. Так появился </w:t>
      </w:r>
      <w:hyperlink r:id="rId23" w:tgtFrame="_blank" w:history="1">
        <w:r w:rsidRPr="001734A3">
          <w:rPr>
            <w:rFonts w:ascii="Arial" w:eastAsia="Times New Roman" w:hAnsi="Arial" w:cs="Arial"/>
            <w:color w:val="0D0D0D" w:themeColor="text1" w:themeTint="F2"/>
            <w:sz w:val="32"/>
            <w:szCs w:val="32"/>
            <w:bdr w:val="none" w:sz="0" w:space="0" w:color="auto" w:frame="1"/>
            <w:lang w:eastAsia="ru-RU"/>
          </w:rPr>
          <w:t>Бахчисарай</w:t>
        </w:r>
      </w:hyperlink>
      <w:r w:rsidRPr="001734A3"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  <w:t>, который со временем разросся и превратился в сказочно красивый город.</w:t>
      </w:r>
    </w:p>
    <w:p w:rsidR="00156DA1" w:rsidRDefault="00156DA1" w:rsidP="00B6296F">
      <w:pPr>
        <w:spacing w:after="75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</w:p>
    <w:p w:rsidR="00156DA1" w:rsidRPr="001734A3" w:rsidRDefault="00156DA1" w:rsidP="00B6296F">
      <w:pPr>
        <w:spacing w:after="75" w:line="240" w:lineRule="auto"/>
        <w:jc w:val="center"/>
        <w:rPr>
          <w:rFonts w:ascii="Arial" w:eastAsia="Times New Roman" w:hAnsi="Arial" w:cs="Arial"/>
          <w:color w:val="0D0D0D" w:themeColor="text1" w:themeTint="F2"/>
          <w:sz w:val="32"/>
          <w:szCs w:val="32"/>
          <w:lang w:eastAsia="ru-RU"/>
        </w:rPr>
      </w:pPr>
    </w:p>
    <w:p w:rsidR="001734A3" w:rsidRPr="00B6296F" w:rsidRDefault="00156DA1" w:rsidP="006A0F41">
      <w:pPr>
        <w:jc w:val="center"/>
        <w:rPr>
          <w:color w:val="0D0D0D" w:themeColor="text1" w:themeTint="F2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6667500" cy="4362450"/>
            <wp:effectExtent l="0" t="0" r="0" b="0"/>
            <wp:docPr id="18" name="Рисунок 18" descr="C:\Users\HT\Desktop\c81929d655d26c7257a61dd233fd6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T\Desktop\c81929d655d26c7257a61dd233fd6ac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4A3" w:rsidRPr="00B6296F" w:rsidSect="00A029E0">
      <w:pgSz w:w="11906" w:h="16838"/>
      <w:pgMar w:top="426" w:right="566" w:bottom="568" w:left="851" w:header="709" w:footer="709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6C"/>
    <w:rsid w:val="00030C9A"/>
    <w:rsid w:val="0012686C"/>
    <w:rsid w:val="00156DA1"/>
    <w:rsid w:val="001734A3"/>
    <w:rsid w:val="00414816"/>
    <w:rsid w:val="00487885"/>
    <w:rsid w:val="005241AE"/>
    <w:rsid w:val="005912FC"/>
    <w:rsid w:val="006A0F41"/>
    <w:rsid w:val="009944C6"/>
    <w:rsid w:val="00A029E0"/>
    <w:rsid w:val="00A709A6"/>
    <w:rsid w:val="00B528A0"/>
    <w:rsid w:val="00B6296F"/>
    <w:rsid w:val="00E6673D"/>
    <w:rsid w:val="00E976F9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7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673D"/>
  </w:style>
  <w:style w:type="character" w:styleId="a5">
    <w:name w:val="Hyperlink"/>
    <w:basedOn w:val="a0"/>
    <w:uiPriority w:val="99"/>
    <w:semiHidden/>
    <w:unhideWhenUsed/>
    <w:rsid w:val="00E667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7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673D"/>
  </w:style>
  <w:style w:type="character" w:styleId="a5">
    <w:name w:val="Hyperlink"/>
    <w:basedOn w:val="a0"/>
    <w:uiPriority w:val="99"/>
    <w:semiHidden/>
    <w:unhideWhenUsed/>
    <w:rsid w:val="00E66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9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16713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789498">
              <w:marLeft w:val="0"/>
              <w:marRight w:val="0"/>
              <w:marTop w:val="150"/>
              <w:marBottom w:val="300"/>
              <w:divBdr>
                <w:top w:val="single" w:sz="6" w:space="1" w:color="E6E6E6"/>
                <w:left w:val="single" w:sz="6" w:space="1" w:color="E6E6E6"/>
                <w:bottom w:val="single" w:sz="6" w:space="1" w:color="E6E6E6"/>
                <w:right w:val="single" w:sz="6" w:space="1" w:color="E6E6E6"/>
              </w:divBdr>
            </w:div>
            <w:div w:id="1041444377">
              <w:marLeft w:val="0"/>
              <w:marRight w:val="150"/>
              <w:marTop w:val="150"/>
              <w:marBottom w:val="120"/>
              <w:divBdr>
                <w:top w:val="single" w:sz="6" w:space="1" w:color="E6E6E6"/>
                <w:left w:val="single" w:sz="6" w:space="1" w:color="E6E6E6"/>
                <w:bottom w:val="single" w:sz="6" w:space="1" w:color="E6E6E6"/>
                <w:right w:val="single" w:sz="6" w:space="1" w:color="E6E6E6"/>
              </w:divBdr>
            </w:div>
            <w:div w:id="301081288">
              <w:marLeft w:val="150"/>
              <w:marRight w:val="0"/>
              <w:marTop w:val="150"/>
              <w:marBottom w:val="120"/>
              <w:divBdr>
                <w:top w:val="single" w:sz="6" w:space="1" w:color="E6E6E6"/>
                <w:left w:val="single" w:sz="6" w:space="1" w:color="E6E6E6"/>
                <w:bottom w:val="single" w:sz="6" w:space="1" w:color="E6E6E6"/>
                <w:right w:val="single" w:sz="6" w:space="1" w:color="E6E6E6"/>
              </w:divBdr>
            </w:div>
            <w:div w:id="1984969630">
              <w:marLeft w:val="0"/>
              <w:marRight w:val="150"/>
              <w:marTop w:val="150"/>
              <w:marBottom w:val="120"/>
              <w:divBdr>
                <w:top w:val="single" w:sz="6" w:space="1" w:color="E6E6E6"/>
                <w:left w:val="single" w:sz="6" w:space="1" w:color="E6E6E6"/>
                <w:bottom w:val="single" w:sz="6" w:space="1" w:color="E6E6E6"/>
                <w:right w:val="single" w:sz="6" w:space="1" w:color="E6E6E6"/>
              </w:divBdr>
            </w:div>
          </w:divsChild>
        </w:div>
      </w:divsChild>
    </w:div>
    <w:div w:id="1894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r-travels.sumy.ua/ost/Goroda/Ukraine/Krym/Simf.php" TargetMode="External"/><Relationship Id="rId13" Type="http://schemas.openxmlformats.org/officeDocument/2006/relationships/hyperlink" Target="http://our-travels.sumy.ua/ost/Goroda/Ukraine/Krym/Sevastopol.php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crimeatraveling.ru/legenda-o-proisxozhdenii-baxchisaraya/" TargetMode="External"/><Relationship Id="rId7" Type="http://schemas.openxmlformats.org/officeDocument/2006/relationships/hyperlink" Target="http://our-travels.sumy.ua/ost/foto/Krym/Bahchisaray/039_kartab.gif" TargetMode="External"/><Relationship Id="rId12" Type="http://schemas.openxmlformats.org/officeDocument/2006/relationships/hyperlink" Target="http://our-travels.sumy.ua/ost/Goroda/Ukraine/Krym/Simf.php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ur-travels.sumy.ua/ost/Goroda/Ukraine/Krym/Jalta.php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our-travels.sumy.ua/ost/Goroda/Ukraine/Krym/Sevastopol.php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our-travels.sumy.ua/ost/Goroda/Ukraine/Krym/Evpatoria.php" TargetMode="External"/><Relationship Id="rId23" Type="http://schemas.openxmlformats.org/officeDocument/2006/relationships/hyperlink" Target="http://crimeatraveling.ru/baxchisaraj-vostochnaya-skazka" TargetMode="External"/><Relationship Id="rId10" Type="http://schemas.openxmlformats.org/officeDocument/2006/relationships/hyperlink" Target="http://our-travels.sumy.ua/ost/Goroda/Ukraine/Krym/Jalta.php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our-travels.sumy.ua/ost/Goroda/Ukraine/Krym/Alushta.php" TargetMode="External"/><Relationship Id="rId14" Type="http://schemas.openxmlformats.org/officeDocument/2006/relationships/hyperlink" Target="http://our-travels.sumy.ua/ost/Goroda/Ukraine/Krym/Alushta.php" TargetMode="External"/><Relationship Id="rId22" Type="http://schemas.openxmlformats.org/officeDocument/2006/relationships/hyperlink" Target="http://crimeatraveling.ru/xanskij-dvorec-v-baxchisar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C1A9-7F8E-4F6D-824F-81DEB17A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admin</cp:lastModifiedBy>
  <cp:revision>5</cp:revision>
  <cp:lastPrinted>2014-08-18T18:13:00Z</cp:lastPrinted>
  <dcterms:created xsi:type="dcterms:W3CDTF">2014-08-18T17:25:00Z</dcterms:created>
  <dcterms:modified xsi:type="dcterms:W3CDTF">2018-02-05T17:24:00Z</dcterms:modified>
</cp:coreProperties>
</file>