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1B" w:rsidRPr="00E00BEE" w:rsidRDefault="00C5651B">
      <w:pPr>
        <w:rPr>
          <w:b/>
          <w:sz w:val="28"/>
          <w:szCs w:val="28"/>
        </w:rPr>
      </w:pPr>
      <w:r w:rsidRPr="00E00BEE">
        <w:rPr>
          <w:b/>
          <w:sz w:val="28"/>
          <w:szCs w:val="28"/>
        </w:rPr>
        <w:t>Рекомендации учителям в работе с детьми, имеющими признаки гиперактивности.</w:t>
      </w:r>
    </w:p>
    <w:p w:rsidR="00C5651B" w:rsidRDefault="00C5651B">
      <w:pPr>
        <w:rPr>
          <w:sz w:val="28"/>
          <w:szCs w:val="28"/>
        </w:rPr>
      </w:pPr>
    </w:p>
    <w:p w:rsidR="00C5651B" w:rsidRDefault="00C5651B">
      <w:pPr>
        <w:rPr>
          <w:sz w:val="28"/>
          <w:szCs w:val="28"/>
        </w:rPr>
      </w:pPr>
      <w:r>
        <w:rPr>
          <w:sz w:val="28"/>
          <w:szCs w:val="28"/>
        </w:rPr>
        <w:t>1.Работать с ребенком по возможности в первой половине дня, а не вечером.</w:t>
      </w:r>
    </w:p>
    <w:p w:rsidR="00C5651B" w:rsidRDefault="00C5651B">
      <w:pPr>
        <w:rPr>
          <w:sz w:val="28"/>
          <w:szCs w:val="28"/>
        </w:rPr>
      </w:pPr>
      <w:r>
        <w:rPr>
          <w:sz w:val="28"/>
          <w:szCs w:val="28"/>
        </w:rPr>
        <w:t>2.По возможности уменьшать рабочую нагрузку ребенка.</w:t>
      </w:r>
    </w:p>
    <w:p w:rsidR="00C5651B" w:rsidRDefault="00C5651B">
      <w:pPr>
        <w:rPr>
          <w:sz w:val="28"/>
          <w:szCs w:val="28"/>
        </w:rPr>
      </w:pPr>
      <w:r>
        <w:rPr>
          <w:sz w:val="28"/>
          <w:szCs w:val="28"/>
        </w:rPr>
        <w:t>3. Делить работу на более короткие, но более частые периоды. Использовать физкультминутки.</w:t>
      </w:r>
    </w:p>
    <w:p w:rsidR="00C5651B" w:rsidRDefault="00C5651B">
      <w:pPr>
        <w:rPr>
          <w:sz w:val="28"/>
          <w:szCs w:val="28"/>
        </w:rPr>
      </w:pPr>
      <w:r>
        <w:rPr>
          <w:sz w:val="28"/>
          <w:szCs w:val="28"/>
        </w:rPr>
        <w:t>4. Быть драматичным, экспрессивным педагогом.</w:t>
      </w:r>
    </w:p>
    <w:p w:rsidR="00C5651B" w:rsidRDefault="00C5651B">
      <w:pPr>
        <w:rPr>
          <w:sz w:val="28"/>
          <w:szCs w:val="28"/>
        </w:rPr>
      </w:pPr>
      <w:r>
        <w:rPr>
          <w:sz w:val="28"/>
          <w:szCs w:val="28"/>
        </w:rPr>
        <w:t>5.Снизить требования к аккуратности в начале работы, чтобы сформировать чувство успеха.</w:t>
      </w:r>
    </w:p>
    <w:p w:rsidR="00C5651B" w:rsidRDefault="00C5651B">
      <w:pPr>
        <w:rPr>
          <w:sz w:val="28"/>
          <w:szCs w:val="28"/>
        </w:rPr>
      </w:pPr>
      <w:r>
        <w:rPr>
          <w:sz w:val="28"/>
          <w:szCs w:val="28"/>
        </w:rPr>
        <w:t>6. По возможности садить ребенка ближе к себе.</w:t>
      </w:r>
    </w:p>
    <w:p w:rsidR="00C5651B" w:rsidRDefault="00E00BEE">
      <w:pPr>
        <w:rPr>
          <w:sz w:val="28"/>
          <w:szCs w:val="28"/>
        </w:rPr>
      </w:pPr>
      <w:r>
        <w:rPr>
          <w:sz w:val="28"/>
          <w:szCs w:val="28"/>
        </w:rPr>
        <w:t>7. Использовать тактильный контакт (прикосновения, поглаживание по спине, по волосам.)</w:t>
      </w:r>
    </w:p>
    <w:p w:rsidR="00E00BEE" w:rsidRDefault="00E00BEE">
      <w:pPr>
        <w:rPr>
          <w:sz w:val="28"/>
          <w:szCs w:val="28"/>
        </w:rPr>
      </w:pPr>
      <w:r>
        <w:rPr>
          <w:sz w:val="28"/>
          <w:szCs w:val="28"/>
        </w:rPr>
        <w:t>8.Проговаривать с ребенком те или иные действия заранее.</w:t>
      </w:r>
    </w:p>
    <w:p w:rsidR="00E00BEE" w:rsidRDefault="00E00BEE">
      <w:pPr>
        <w:rPr>
          <w:sz w:val="28"/>
          <w:szCs w:val="28"/>
        </w:rPr>
      </w:pPr>
      <w:r>
        <w:rPr>
          <w:sz w:val="28"/>
          <w:szCs w:val="28"/>
        </w:rPr>
        <w:t>9. Давать короткие, четкие и конкретные инструкции.</w:t>
      </w:r>
    </w:p>
    <w:p w:rsidR="00E00BEE" w:rsidRDefault="00E00BEE">
      <w:pPr>
        <w:rPr>
          <w:sz w:val="28"/>
          <w:szCs w:val="28"/>
        </w:rPr>
      </w:pPr>
      <w:r>
        <w:rPr>
          <w:sz w:val="28"/>
          <w:szCs w:val="28"/>
        </w:rPr>
        <w:t>10. Использовать гибкую систему поощрений и наказаний.</w:t>
      </w:r>
    </w:p>
    <w:p w:rsidR="00E00BEE" w:rsidRDefault="00E00BEE">
      <w:pPr>
        <w:rPr>
          <w:sz w:val="28"/>
          <w:szCs w:val="28"/>
        </w:rPr>
      </w:pPr>
      <w:r>
        <w:rPr>
          <w:sz w:val="28"/>
          <w:szCs w:val="28"/>
        </w:rPr>
        <w:t>11.Поощрять ребенка сразу же не откладывая на будущее.</w:t>
      </w:r>
    </w:p>
    <w:p w:rsidR="00E00BEE" w:rsidRDefault="00E00BEE">
      <w:pPr>
        <w:rPr>
          <w:sz w:val="28"/>
          <w:szCs w:val="28"/>
        </w:rPr>
      </w:pPr>
      <w:r>
        <w:rPr>
          <w:sz w:val="28"/>
          <w:szCs w:val="28"/>
        </w:rPr>
        <w:t>12. Предоставлять ребенку возможность выбора.</w:t>
      </w:r>
    </w:p>
    <w:p w:rsidR="00E00BEE" w:rsidRPr="00BC2AAF" w:rsidRDefault="00E00BEE">
      <w:pPr>
        <w:rPr>
          <w:sz w:val="28"/>
          <w:szCs w:val="28"/>
        </w:rPr>
      </w:pPr>
      <w:r>
        <w:rPr>
          <w:sz w:val="28"/>
          <w:szCs w:val="28"/>
        </w:rPr>
        <w:t xml:space="preserve">13. Оставаться спокойным. Нет </w:t>
      </w:r>
      <w:r w:rsidR="000E24D1">
        <w:rPr>
          <w:sz w:val="28"/>
          <w:szCs w:val="28"/>
        </w:rPr>
        <w:t xml:space="preserve">хладнокровия – нет </w:t>
      </w:r>
      <w:r w:rsidR="00EA7B4C">
        <w:rPr>
          <w:sz w:val="28"/>
          <w:szCs w:val="28"/>
        </w:rPr>
        <w:t>преимущества</w:t>
      </w:r>
      <w:r w:rsidR="00BC2AAF">
        <w:rPr>
          <w:sz w:val="28"/>
          <w:szCs w:val="28"/>
        </w:rPr>
        <w:t>.</w:t>
      </w:r>
    </w:p>
    <w:p w:rsidR="000E24D1" w:rsidRDefault="000E24D1">
      <w:pPr>
        <w:rPr>
          <w:sz w:val="28"/>
          <w:szCs w:val="28"/>
          <w:lang w:val="en-US"/>
        </w:rPr>
      </w:pPr>
    </w:p>
    <w:p w:rsidR="000E24D1" w:rsidRDefault="000E24D1">
      <w:pPr>
        <w:rPr>
          <w:sz w:val="28"/>
          <w:szCs w:val="28"/>
        </w:rPr>
      </w:pPr>
      <w:r>
        <w:rPr>
          <w:sz w:val="28"/>
          <w:szCs w:val="28"/>
        </w:rPr>
        <w:t>Поведение гиперактивных детей может быть внешне похоже на поведение детей с повышенной тревожностью, поэтому педагогу важно знать  основные отличия одной категории детей от другой:</w:t>
      </w:r>
    </w:p>
    <w:p w:rsidR="000E24D1" w:rsidRPr="00BC2AAF" w:rsidRDefault="000E24D1">
      <w:pPr>
        <w:rPr>
          <w:sz w:val="28"/>
          <w:szCs w:val="28"/>
        </w:rPr>
      </w:pPr>
      <w:r w:rsidRPr="00BC2AAF">
        <w:rPr>
          <w:sz w:val="28"/>
          <w:szCs w:val="28"/>
          <w:u w:val="single"/>
        </w:rPr>
        <w:t>Гиперактивный реб</w:t>
      </w:r>
      <w:r w:rsidR="00BC2AAF" w:rsidRPr="00BC2AAF">
        <w:rPr>
          <w:sz w:val="28"/>
          <w:szCs w:val="28"/>
          <w:u w:val="single"/>
        </w:rPr>
        <w:t xml:space="preserve">енок </w:t>
      </w:r>
      <w:r w:rsidR="00BC2AAF" w:rsidRPr="00BC2AAF">
        <w:rPr>
          <w:sz w:val="28"/>
          <w:szCs w:val="28"/>
        </w:rPr>
        <w:t xml:space="preserve">                           </w:t>
      </w:r>
      <w:r w:rsidRPr="00BC2AAF">
        <w:rPr>
          <w:sz w:val="28"/>
          <w:szCs w:val="28"/>
        </w:rPr>
        <w:t xml:space="preserve"> </w:t>
      </w:r>
      <w:r w:rsidRPr="00BC2AAF">
        <w:rPr>
          <w:sz w:val="28"/>
          <w:szCs w:val="28"/>
          <w:u w:val="single"/>
        </w:rPr>
        <w:t>Тревожный ребенок</w:t>
      </w:r>
    </w:p>
    <w:p w:rsidR="000E24D1" w:rsidRDefault="00EA7B4C">
      <w:pPr>
        <w:rPr>
          <w:sz w:val="28"/>
          <w:szCs w:val="28"/>
        </w:rPr>
      </w:pPr>
      <w:r>
        <w:rPr>
          <w:sz w:val="28"/>
          <w:szCs w:val="28"/>
        </w:rPr>
        <w:t xml:space="preserve">*Постоянно импульсивен.                            *   Способен контролировать                           </w:t>
      </w:r>
    </w:p>
    <w:p w:rsidR="000E24D1" w:rsidRDefault="000E24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поведение.</w:t>
      </w:r>
    </w:p>
    <w:p w:rsidR="000E24D1" w:rsidRDefault="00EA7B4C">
      <w:pPr>
        <w:rPr>
          <w:sz w:val="28"/>
          <w:szCs w:val="28"/>
        </w:rPr>
      </w:pPr>
      <w:r>
        <w:rPr>
          <w:sz w:val="28"/>
          <w:szCs w:val="28"/>
        </w:rPr>
        <w:t xml:space="preserve">*Постоянно активен.                                     * Активен в определенных </w:t>
      </w:r>
    </w:p>
    <w:p w:rsidR="000E24D1" w:rsidRDefault="000E24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ситуациях.</w:t>
      </w:r>
    </w:p>
    <w:p w:rsidR="000E24D1" w:rsidRDefault="000E24D1">
      <w:pPr>
        <w:rPr>
          <w:sz w:val="28"/>
          <w:szCs w:val="28"/>
        </w:rPr>
      </w:pPr>
      <w:r>
        <w:rPr>
          <w:sz w:val="28"/>
          <w:szCs w:val="28"/>
        </w:rPr>
        <w:t>*Движения лихорадочные,                           *Движения беспокойные,</w:t>
      </w:r>
    </w:p>
    <w:p w:rsidR="000E24D1" w:rsidRDefault="000E24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7B4C">
        <w:rPr>
          <w:sz w:val="28"/>
          <w:szCs w:val="28"/>
        </w:rPr>
        <w:t>беспорядочные.                                              напряженные.</w:t>
      </w:r>
    </w:p>
    <w:p w:rsidR="00BC2AAF" w:rsidRDefault="00BC2AAF">
      <w:pPr>
        <w:rPr>
          <w:sz w:val="28"/>
          <w:szCs w:val="28"/>
        </w:rPr>
      </w:pPr>
    </w:p>
    <w:p w:rsidR="00BC2AAF" w:rsidRDefault="00BC2AAF">
      <w:pPr>
        <w:rPr>
          <w:sz w:val="28"/>
          <w:szCs w:val="28"/>
        </w:rPr>
      </w:pPr>
      <w:r>
        <w:rPr>
          <w:sz w:val="28"/>
          <w:szCs w:val="28"/>
        </w:rPr>
        <w:t>Основные проявления гиперактивности можно разделить на три блока:</w:t>
      </w:r>
    </w:p>
    <w:p w:rsidR="00BC2AAF" w:rsidRDefault="00BC2AAF">
      <w:pPr>
        <w:rPr>
          <w:sz w:val="28"/>
          <w:szCs w:val="28"/>
        </w:rPr>
      </w:pPr>
      <w:r>
        <w:rPr>
          <w:sz w:val="28"/>
          <w:szCs w:val="28"/>
        </w:rPr>
        <w:t>1.Дефицит активного внимания.</w:t>
      </w:r>
    </w:p>
    <w:p w:rsidR="00BC2AAF" w:rsidRDefault="00BC2AAF">
      <w:pPr>
        <w:rPr>
          <w:sz w:val="28"/>
          <w:szCs w:val="28"/>
        </w:rPr>
      </w:pPr>
      <w:r>
        <w:rPr>
          <w:sz w:val="28"/>
          <w:szCs w:val="28"/>
        </w:rPr>
        <w:t>2.Двигательная расторможенность</w:t>
      </w:r>
    </w:p>
    <w:p w:rsidR="00BC2AAF" w:rsidRDefault="00BC2AAF">
      <w:pPr>
        <w:rPr>
          <w:sz w:val="28"/>
          <w:szCs w:val="28"/>
        </w:rPr>
      </w:pPr>
      <w:r>
        <w:rPr>
          <w:sz w:val="28"/>
          <w:szCs w:val="28"/>
        </w:rPr>
        <w:t>3.Импульсивность.</w:t>
      </w:r>
    </w:p>
    <w:p w:rsidR="000E24D1" w:rsidRPr="000E24D1" w:rsidRDefault="000E24D1">
      <w:pPr>
        <w:rPr>
          <w:sz w:val="28"/>
          <w:szCs w:val="28"/>
        </w:rPr>
      </w:pPr>
    </w:p>
    <w:p w:rsidR="00C5651B" w:rsidRDefault="00C5651B">
      <w:pPr>
        <w:rPr>
          <w:sz w:val="28"/>
          <w:szCs w:val="28"/>
        </w:rPr>
      </w:pPr>
    </w:p>
    <w:p w:rsidR="00E00BEE" w:rsidRDefault="00E00BEE">
      <w:pPr>
        <w:rPr>
          <w:sz w:val="28"/>
          <w:szCs w:val="28"/>
        </w:rPr>
      </w:pPr>
    </w:p>
    <w:p w:rsidR="00E00BEE" w:rsidRDefault="00E00BEE">
      <w:pPr>
        <w:rPr>
          <w:sz w:val="28"/>
          <w:szCs w:val="28"/>
        </w:rPr>
      </w:pPr>
    </w:p>
    <w:p w:rsidR="00E00BEE" w:rsidRDefault="00E00BEE">
      <w:pPr>
        <w:rPr>
          <w:sz w:val="28"/>
          <w:szCs w:val="28"/>
        </w:rPr>
      </w:pPr>
    </w:p>
    <w:p w:rsidR="00E00BEE" w:rsidRDefault="00E00BEE">
      <w:pPr>
        <w:rPr>
          <w:sz w:val="28"/>
          <w:szCs w:val="28"/>
        </w:rPr>
      </w:pPr>
    </w:p>
    <w:p w:rsidR="00E00BEE" w:rsidRPr="00C5651B" w:rsidRDefault="00E00B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Психолог БСОШ №1.</w:t>
      </w:r>
    </w:p>
    <w:sectPr w:rsidR="00E00BEE" w:rsidRPr="00C5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5651B"/>
    <w:rsid w:val="000E24D1"/>
    <w:rsid w:val="008C5ACD"/>
    <w:rsid w:val="009C0E7A"/>
    <w:rsid w:val="00BC2AAF"/>
    <w:rsid w:val="00C5651B"/>
    <w:rsid w:val="00E00BEE"/>
    <w:rsid w:val="00EA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2018-03-26T16:41:00Z</dcterms:created>
  <dcterms:modified xsi:type="dcterms:W3CDTF">2018-03-26T16:41:00Z</dcterms:modified>
</cp:coreProperties>
</file>