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D9" w:rsidRPr="00964ED9" w:rsidRDefault="00964ED9" w:rsidP="00964ED9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64ED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МУНИЦИПАЛЬНОЕ  БЮДЖЕТНОЕ ОБЩЕОБРАЗОВАТЕЛЬНОЕ УЧРЕЖДЕНИЕ</w:t>
      </w:r>
    </w:p>
    <w:p w:rsidR="00964ED9" w:rsidRPr="00964ED9" w:rsidRDefault="00964ED9" w:rsidP="00964ED9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64ED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«БАХЧИСАРАЙСКАЯ СРЕДНЯЯ ОБЩЕОБРАЗОВАТЕЛЬНАЯ ШКОЛА  № 1»</w:t>
      </w:r>
    </w:p>
    <w:p w:rsidR="00964ED9" w:rsidRPr="00964ED9" w:rsidRDefault="00964ED9" w:rsidP="00964ED9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64ED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  БАХЧИСАРАЙ   РЕСПУБЛИКИ  КРЫМ</w:t>
      </w:r>
    </w:p>
    <w:p w:rsidR="00964ED9" w:rsidRPr="00964ED9" w:rsidRDefault="00964ED9" w:rsidP="00964ED9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64ED9" w:rsidRPr="00964ED9" w:rsidRDefault="00964ED9" w:rsidP="00964ED9">
      <w:pPr>
        <w:shd w:val="clear" w:color="auto" w:fill="FFFFFF"/>
        <w:spacing w:line="24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4E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</w:t>
      </w:r>
    </w:p>
    <w:p w:rsidR="00964ED9" w:rsidRPr="00964ED9" w:rsidRDefault="00964ED9" w:rsidP="00964ED9">
      <w:pPr>
        <w:shd w:val="clear" w:color="auto" w:fill="FFFFFF"/>
        <w:spacing w:line="24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4ED9" w:rsidRPr="00964ED9" w:rsidRDefault="00964ED9" w:rsidP="00964ED9">
      <w:pPr>
        <w:spacing w:line="240" w:lineRule="atLeast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28.10.2019г.</w:t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                       </w:t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               </w:t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№ </w:t>
      </w:r>
      <w:r w:rsidRPr="00964ED9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469</w:t>
      </w:r>
    </w:p>
    <w:p w:rsidR="00964ED9" w:rsidRPr="00964ED9" w:rsidRDefault="00964ED9" w:rsidP="00964ED9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4E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Бахчисарай</w:t>
      </w:r>
    </w:p>
    <w:p w:rsidR="00964ED9" w:rsidRPr="00964ED9" w:rsidRDefault="00964ED9" w:rsidP="00964ED9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E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итогах проверки </w:t>
      </w:r>
    </w:p>
    <w:p w:rsidR="00964ED9" w:rsidRPr="00964ED9" w:rsidRDefault="00964ED9" w:rsidP="00964ED9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E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УВП в 5-ых классах</w:t>
      </w:r>
    </w:p>
    <w:p w:rsidR="007A0313" w:rsidRDefault="007A0313" w:rsidP="007A0313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0313" w:rsidRDefault="007A0313" w:rsidP="007A0313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0313" w:rsidRPr="007A0313" w:rsidRDefault="007A0313" w:rsidP="007A0313">
      <w:pPr>
        <w:widowControl w:val="0"/>
        <w:spacing w:line="276" w:lineRule="auto"/>
        <w:ind w:left="23" w:right="40" w:firstLine="697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годовым планом работы в октябре 2019 года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приказом № 422                   от 01.10.2019 года</w:t>
      </w:r>
      <w:r w:rsidR="004D53F2" w:rsidRP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администрацией школы проводилась проверка организации учебно-воспитательного процесса </w:t>
      </w:r>
      <w:r w:rsid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5-ых классах.</w:t>
      </w:r>
      <w:r w:rsid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Параллельно педагогом - психологом школы </w:t>
      </w:r>
      <w:proofErr w:type="spellStart"/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Е.А.Куринной</w:t>
      </w:r>
      <w:proofErr w:type="spellEnd"/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изучался уровень </w:t>
      </w:r>
      <w:proofErr w:type="spellStart"/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адаптированности</w:t>
      </w:r>
      <w:proofErr w:type="spellEnd"/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</w:t>
      </w:r>
      <w:r w:rsid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щихся   </w:t>
      </w:r>
      <w:r w:rsidR="004D53F2"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обучению в основном  звене средней школы. Классными руководителями составлены </w:t>
      </w:r>
      <w:r w:rsidR="004D53F2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характеристики классов. </w:t>
      </w:r>
      <w:r w:rsidR="004D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31.10.2019 года состоялось заседание</w:t>
      </w:r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школьного </w:t>
      </w:r>
      <w:proofErr w:type="spellStart"/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ПМПк</w:t>
      </w:r>
      <w:proofErr w:type="spellEnd"/>
      <w:r w:rsid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(протокол №</w:t>
      </w:r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D5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4.1).</w:t>
      </w:r>
    </w:p>
    <w:p w:rsidR="007A0313" w:rsidRPr="007A0313" w:rsidRDefault="007A0313" w:rsidP="007A0313">
      <w:pPr>
        <w:spacing w:line="276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A031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Цели проверки: 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Соблюдение преемственности в преподавании школьных дисциплин,   в воспитании                             и развитии школьников.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Соблюдение требований к организации уроков в  соответствии с ФГОС ООО.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 Единство требований к учащимся со стороны учителей  - предметников.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 Учёт индивидуальных особенностей и личностных качеств учащихся.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Выявление  основных проблем, возникающих в работе с учащимися    5-х классов.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6.  Определение  основных направлений совместной работы педагогического коллектива, родительской общественности, ученического коллектива  по оптимизации образовательного процесса в 5-х классах.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Baskerville Old Face" w:eastAsia="Times New Roman" w:hAnsi="Baskerville Old Face" w:cs="Calibri"/>
          <w:sz w:val="24"/>
          <w:szCs w:val="24"/>
          <w:lang w:eastAsia="ru-RU"/>
        </w:rPr>
        <w:t xml:space="preserve">  </w:t>
      </w:r>
      <w:r w:rsidRPr="007A0313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период администрацией школы проделана следующая работа: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Посещены уроки по различным дисциплинам.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Проведён сравнительный анализ успеваемости учащихся за первую четверть текущего учебного года  и результатов годового оценивания   за  4 класс.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Проанализирована работа классных руководителей.  </w:t>
      </w:r>
    </w:p>
    <w:p w:rsidR="007A0313" w:rsidRPr="007A0313" w:rsidRDefault="007A0313" w:rsidP="007A0313">
      <w:pPr>
        <w:widowControl w:val="0"/>
        <w:spacing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5-ых классов назначены учителя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Л.Р.Куртаметов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(5-А класс),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Н.И.Семенова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(5-Б класс),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А.Г.Шилова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(5-В класс). Учителями основных дисциплин являются: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А.Г.Шилова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Э.Л.Асанова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 и литература),                        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А.О.Алиева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(математика), Н.В. Макарова (история),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И.Б.Нюшкова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(биология),                            И.А. Катанова (география). При переходе в основное звено количественный                                    и качественный состав 5-х классов существенно не изменился.  В 5-А – 27  учащихся,       5-Б – 25 учащихся, 5-В классе – 28 учащихся.</w:t>
      </w:r>
    </w:p>
    <w:p w:rsidR="007A0313" w:rsidRPr="007A0313" w:rsidRDefault="007A0313" w:rsidP="007A0313">
      <w:pPr>
        <w:widowControl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СанПиНа обучение в  5-х классах осуществляется в </w:t>
      </w:r>
      <w:r w:rsidRPr="007A03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смену.</w:t>
      </w:r>
    </w:p>
    <w:p w:rsidR="007A0313" w:rsidRPr="007A0313" w:rsidRDefault="007A0313" w:rsidP="007A0313">
      <w:pPr>
        <w:widowControl w:val="0"/>
        <w:spacing w:line="276" w:lineRule="auto"/>
        <w:ind w:left="20" w:right="40" w:firstLine="688"/>
        <w:jc w:val="both"/>
        <w:rPr>
          <w:rFonts w:ascii="Calibri" w:eastAsia="Calibri" w:hAnsi="Calibri" w:cs="Calibri"/>
          <w:sz w:val="24"/>
          <w:szCs w:val="24"/>
        </w:rPr>
      </w:pPr>
      <w:r w:rsidRPr="007A03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ходе проверки было посещено  15 уроков в 5-х классах по различным дисциплинам, проведены собеседования с учителями-предметниками.</w:t>
      </w:r>
    </w:p>
    <w:p w:rsidR="007A0313" w:rsidRPr="007A0313" w:rsidRDefault="007A0313" w:rsidP="007A0313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Психологический анализ уроков показал, что эмоциональная обстановка на  всех уроках благоприятная. Учителя-предметники доброжелательны по отношению                   к учащимся, поддерживают в случаях затруднений (задают наводящие вопросы, помогают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вспомнить правило или определение, преобладает положительное вербальное оценивание).</w:t>
      </w:r>
      <w:r w:rsidRPr="007A0313">
        <w:rPr>
          <w:rFonts w:ascii="Times New Roman" w:eastAsia="Calibri" w:hAnsi="Times New Roman" w:cs="Times New Roman"/>
          <w:i/>
          <w:sz w:val="24"/>
          <w:szCs w:val="24"/>
          <w:shd w:val="clear" w:color="auto" w:fill="FAFAFA"/>
        </w:rPr>
        <w:t xml:space="preserve"> </w:t>
      </w:r>
      <w:r w:rsidRPr="007A0313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Учащиеся понимают и принимают статус ученика и учителя.</w:t>
      </w:r>
    </w:p>
    <w:p w:rsidR="007A0313" w:rsidRPr="007A0313" w:rsidRDefault="007A0313" w:rsidP="007A031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учащимися в процессе работы на уроке показали, что всех пятиклассников п</w:t>
      </w:r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A0313">
        <w:rPr>
          <w:rFonts w:ascii="Verdana" w:eastAsia="Calibri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возможностям обучения можно условно разделить на четыре группы:</w:t>
      </w:r>
    </w:p>
    <w:p w:rsidR="007A0313" w:rsidRPr="007A0313" w:rsidRDefault="007A0313" w:rsidP="007A031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03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группу</w:t>
      </w:r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составляют ученики, наиболее успешно овладевающие программным материалом. Все задания ими, как правило, выполняются самостоятельно.                                  Они не испытывают больших затруднений при выполнении измененного задания,                          в основном правильно используют имеющийся опыт, выполняя новую работу. </w:t>
      </w:r>
      <w:proofErr w:type="gramStart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Эта группа достаточно узкая,  составляют ее, в основном, ученики с высоким уровнем учебной подготовки (5-А класс:</w:t>
      </w:r>
      <w:proofErr w:type="gramEnd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Рустамова</w:t>
      </w:r>
      <w:proofErr w:type="spellEnd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Гульнара, Марчук Максим; 5-Б класс: </w:t>
      </w:r>
      <w:proofErr w:type="spellStart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Яковец</w:t>
      </w:r>
      <w:proofErr w:type="spellEnd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Ксения; 5-В класс: </w:t>
      </w:r>
      <w:proofErr w:type="spellStart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Цинкевич</w:t>
      </w:r>
      <w:proofErr w:type="spellEnd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Артем, Коломиец Полина, </w:t>
      </w:r>
      <w:proofErr w:type="spellStart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Ваапова</w:t>
      </w:r>
      <w:proofErr w:type="spellEnd"/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Тамила (5% обучающихся).</w:t>
      </w:r>
    </w:p>
    <w:p w:rsidR="007A0313" w:rsidRPr="007A0313" w:rsidRDefault="007A0313" w:rsidP="007A031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II группы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также достаточно успешно обучаются в классе. В ходе обучения эти дети испытывают несколько большие трудности, чем ученики I группы.        Они в основном понимают фронтальное объяснение учителя, неплохо запоминают </w:t>
      </w:r>
      <w:proofErr w:type="gram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изучаемый</w:t>
      </w:r>
      <w:proofErr w:type="gram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материл, но  самостоятельно сделать выводы и обобщения им трудно.</w:t>
      </w:r>
    </w:p>
    <w:p w:rsidR="007A0313" w:rsidRPr="007A0313" w:rsidRDefault="007A0313" w:rsidP="007A031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Они не проявляют на уроках высокую активность, хотя, как правило, правильно отвечают на вопросы и справляются с учебными заданиями. Это достаточно  многочисленная группа учащихся успевающих на «4» и «5» (36% обучающихся, в основном учащиеся 5-А класса).</w:t>
      </w:r>
      <w:r w:rsidRPr="007A0313">
        <w:rPr>
          <w:rFonts w:ascii="Arial" w:eastAsia="Calibri" w:hAnsi="Arial" w:cs="Arial"/>
          <w:color w:val="4D4D4D"/>
          <w:sz w:val="18"/>
          <w:szCs w:val="18"/>
          <w:shd w:val="clear" w:color="auto" w:fill="FFFFFF"/>
        </w:rPr>
        <w:t xml:space="preserve"> </w:t>
      </w:r>
    </w:p>
    <w:p w:rsidR="007A0313" w:rsidRPr="007A0313" w:rsidRDefault="007A0313" w:rsidP="007A031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III группе относятся ученики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 трудом усваивают программный материал, нуждаясь в разнообразных видах помощи (словесно-логической, наглядной                     и предметно-практической).</w:t>
      </w:r>
    </w:p>
    <w:p w:rsidR="007A0313" w:rsidRPr="007A0313" w:rsidRDefault="007A0313" w:rsidP="007A0313">
      <w:pPr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Они могут усвоить значительно меньший объем знаний и умений, чем предлагается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ограммой   </w:t>
      </w:r>
      <w:r w:rsidRPr="007A03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(48% обучающихся, в основном учащиеся 5-Б класса). </w:t>
      </w:r>
    </w:p>
    <w:p w:rsidR="007A0313" w:rsidRDefault="007A0313" w:rsidP="007A031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в 5-ых классах появились неуспевающие ученики:                   в 5-А классе Халилов </w:t>
      </w:r>
      <w:proofErr w:type="spell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Айдер</w:t>
      </w:r>
      <w:proofErr w:type="spell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5-Б классе Стахеева </w:t>
      </w:r>
      <w:proofErr w:type="spell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Дарина</w:t>
      </w:r>
      <w:proofErr w:type="spell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 5-В классе Гончаров Владимир, Полозов Дмитрий, Соломко Владислав, </w:t>
      </w:r>
      <w:proofErr w:type="spell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Унтура</w:t>
      </w:r>
      <w:proofErr w:type="spell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Константин, </w:t>
      </w:r>
      <w:proofErr w:type="spell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Мавиле</w:t>
      </w:r>
      <w:proofErr w:type="spell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(9% обучающихся).</w:t>
      </w:r>
    </w:p>
    <w:p w:rsidR="007A0313" w:rsidRPr="007A0313" w:rsidRDefault="007A0313" w:rsidP="007A031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начальной школы  46 %  учеников имели высокий и достаточный уровень подготовки. Аналитические материалы об организации УВП в  начальной школе свидетельствуют о том, что  ученики бывших 4-А и 4-В классов научены работать                       в режиме развития, оперировать соответствующими специальными терминами, работать                   в группе.  У большинства из них сформированы навыки </w:t>
      </w:r>
      <w:r w:rsidRPr="007A0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сознательной дисциплины;</w:t>
      </w:r>
      <w:r w:rsidRPr="007A0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монологической речи.  Они  научены при ответах </w:t>
      </w:r>
      <w:proofErr w:type="gram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чёткие, точные формулировки    и определения.</w:t>
      </w:r>
      <w:r w:rsidRPr="007A03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3C0DA9" w:rsidRDefault="007A0313" w:rsidP="003C0DA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условиями успешной адаптации пятиклассников являются соблюдение преемственности в методике преподавания учебных дисциплин, единых требований                          к учащимся со стороны учителей-предметников. </w:t>
      </w:r>
    </w:p>
    <w:p w:rsidR="003C0DA9" w:rsidRPr="003C0DA9" w:rsidRDefault="007A0313" w:rsidP="003C0DA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учителя, работающие в 5-х классах, владеют методикой работы с данной возрастной категорией детей. 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 учителей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Э.Л.Асановой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И.А.Катановой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И.Б.Нюшковой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Н.В.Корневой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Э.А.Меметовой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практической направленностью, достаточно высоким темпом работы, хорошей плотностью.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Преобладают традиционные комбинированные уроки, объяснительно-иллюстративный метод работы, а также методы самостоятельной  и практической работы. Основные принципы,  применяемые учителями, это доступность,  научность,  наглядность, сочетание теории с практикой. Практически всеми учителями используются ИКТ, </w:t>
      </w:r>
      <w:proofErr w:type="gram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позволяющие</w:t>
      </w:r>
      <w:proofErr w:type="gram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увеличить темп урока и расширить его информационное пространство.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деятельности на посещённых уроках в соответствии  с требованиями ФГОС осуществляется сегодня не только учителем, но часто организуется самопроверка                          и взаимопроверка.</w:t>
      </w:r>
    </w:p>
    <w:p w:rsidR="003C0DA9" w:rsidRDefault="007A0313" w:rsidP="003C0DA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этом основными формами работы на уроке остаются фронтальный опрос                         и учебная беседа. Практически  не используется индивидуальный опрос (кроме </w:t>
      </w:r>
      <w:proofErr w:type="spellStart"/>
      <w:r w:rsidRPr="007A0313">
        <w:rPr>
          <w:rFonts w:ascii="Times New Roman" w:eastAsia="Calibri" w:hAnsi="Times New Roman" w:cs="Times New Roman"/>
          <w:color w:val="000000"/>
          <w:sz w:val="24"/>
          <w:szCs w:val="24"/>
        </w:rPr>
        <w:t>Э.Л.Асановой</w:t>
      </w:r>
      <w:proofErr w:type="spellEnd"/>
      <w:r w:rsidRPr="007A0313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Pr="007A03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Посещённые уроки показали,  что учителя планируют только фронтальные формы работы  с учениками, что ведёт  к обезличиванию урока,                               к снижению и нивелированию потенциальных возможностей сильных учеников. Заранее не продумываются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 групп учеников с различным уровнем подготовки, нарушается обязательный принцип урока – дифференциация обучения.                 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ученики, выделенные нами в четыре группы, нуждаются в дифференцированном подходе в процессе обучения. </w:t>
      </w:r>
    </w:p>
    <w:p w:rsidR="007A0313" w:rsidRPr="007A0313" w:rsidRDefault="007A0313" w:rsidP="003C0DA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учителей-предметников на момент проверки не соблюдали основные требования преемственности.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всеми учителями уделяется </w:t>
      </w:r>
      <w:proofErr w:type="gram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 недостаточно</w:t>
      </w:r>
      <w:proofErr w:type="gram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организационным моментам  урока. Не уделяется внимания правильной посадке ученика за рабочим местом, формированию правильной осанки, физкультминутки  проводятся крайне редко. Большинство учителей не следят за выполнением учащимися требований ЕОР. </w:t>
      </w:r>
    </w:p>
    <w:p w:rsidR="007A0313" w:rsidRPr="007A0313" w:rsidRDefault="007A0313" w:rsidP="007A0313">
      <w:pPr>
        <w:widowControl w:val="0"/>
        <w:spacing w:line="276" w:lineRule="auto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не добиваются четк</w:t>
      </w:r>
      <w:r w:rsidR="003C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полных  развернутых ответов.</w:t>
      </w:r>
    </w:p>
    <w:p w:rsidR="007A0313" w:rsidRPr="007A0313" w:rsidRDefault="007A0313" w:rsidP="007A03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из учителей не контролирует запись домашнего задания в дневник.</w:t>
      </w:r>
    </w:p>
    <w:p w:rsidR="007A0313" w:rsidRPr="007A0313" w:rsidRDefault="007A0313" w:rsidP="007A0313">
      <w:pPr>
        <w:widowControl w:val="0"/>
        <w:spacing w:line="276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успеваемости учащихся за первую четверть текущего учебного года  и результатов годового оценивания   за  4 класс:</w:t>
      </w:r>
    </w:p>
    <w:p w:rsidR="007A0313" w:rsidRPr="007A0313" w:rsidRDefault="007A0313" w:rsidP="007A0313">
      <w:pPr>
        <w:widowControl w:val="0"/>
        <w:spacing w:line="322" w:lineRule="exact"/>
        <w:ind w:right="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9551" w:type="dxa"/>
        <w:tblInd w:w="20" w:type="dxa"/>
        <w:tblLook w:val="04A0" w:firstRow="1" w:lastRow="0" w:firstColumn="1" w:lastColumn="0" w:noHBand="0" w:noVBand="1"/>
      </w:tblPr>
      <w:tblGrid>
        <w:gridCol w:w="2640"/>
        <w:gridCol w:w="1704"/>
        <w:gridCol w:w="2874"/>
        <w:gridCol w:w="2333"/>
      </w:tblGrid>
      <w:tr w:rsidR="007A0313" w:rsidRPr="007A0313" w:rsidTr="007A031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Кач</w:t>
            </w:r>
            <w:proofErr w:type="spellEnd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-во знаний  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2018-2019 </w:t>
            </w: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proofErr w:type="gramStart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spellEnd"/>
            <w:proofErr w:type="gramEnd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(оценка за год)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2019-2020 </w:t>
            </w: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proofErr w:type="gramStart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spellEnd"/>
            <w:proofErr w:type="gramEnd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(1 четверть)</w:t>
            </w:r>
          </w:p>
        </w:tc>
      </w:tr>
      <w:tr w:rsidR="007A0313" w:rsidRPr="007A0313" w:rsidTr="007A031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73%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5-Б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44%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5-В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61%</w:t>
            </w:r>
          </w:p>
        </w:tc>
      </w:tr>
      <w:tr w:rsidR="007A0313" w:rsidRPr="007A0313" w:rsidTr="007A031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5-Б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5-В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48%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61%</w:t>
            </w:r>
          </w:p>
        </w:tc>
      </w:tr>
      <w:tr w:rsidR="007A0313" w:rsidRPr="007A0313" w:rsidTr="007A031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Литературное чтение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78%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81%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5-Б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52%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46%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5-В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78%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70%</w:t>
            </w:r>
          </w:p>
        </w:tc>
      </w:tr>
      <w:tr w:rsidR="007A0313" w:rsidRPr="007A0313" w:rsidTr="007A0313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География+биология</w:t>
            </w:r>
            <w:proofErr w:type="spellEnd"/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70%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81%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5-Б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56%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68%</w:t>
            </w:r>
          </w:p>
        </w:tc>
      </w:tr>
      <w:tr w:rsidR="007A0313" w:rsidRPr="007A0313" w:rsidTr="007A03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lang w:eastAsia="ru-RU"/>
              </w:rPr>
              <w:t>5-В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63%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0313">
              <w:rPr>
                <w:rFonts w:ascii="Times New Roman" w:hAnsi="Times New Roman" w:cs="Times New Roman"/>
                <w:lang w:eastAsia="ru-RU"/>
              </w:rPr>
              <w:t>65%</w:t>
            </w:r>
          </w:p>
        </w:tc>
      </w:tr>
    </w:tbl>
    <w:p w:rsidR="007A0313" w:rsidRPr="007A0313" w:rsidRDefault="007A0313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13" w:rsidRPr="007A0313" w:rsidRDefault="007A0313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организации УВП в 5-ых классах проведены административные контрольные работы  по математике и русскому языку и сравнительный анализ                          их результатов. Административные контрольные работы проверены членами администрации. </w:t>
      </w:r>
    </w:p>
    <w:p w:rsidR="007A0313" w:rsidRDefault="007A0313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A9" w:rsidRDefault="003C0DA9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A9" w:rsidRDefault="003C0DA9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A9" w:rsidRPr="007A0313" w:rsidRDefault="003C0DA9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1"/>
        <w:gridCol w:w="850"/>
        <w:gridCol w:w="2127"/>
        <w:gridCol w:w="1561"/>
        <w:gridCol w:w="1418"/>
        <w:gridCol w:w="2127"/>
        <w:gridCol w:w="1561"/>
      </w:tblGrid>
      <w:tr w:rsidR="007A0313" w:rsidRPr="007A0313" w:rsidTr="007A03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</w:t>
            </w:r>
            <w:proofErr w:type="spellEnd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-во знаний  %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Обученность</w:t>
            </w:r>
            <w:proofErr w:type="spellEnd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A0313" w:rsidRPr="007A0313" w:rsidTr="007A03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13" w:rsidRPr="007A0313" w:rsidRDefault="007A0313" w:rsidP="007A03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Административная контрольная </w:t>
            </w: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2019-2020 </w:t>
            </w:r>
            <w:proofErr w:type="spellStart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  <w:proofErr w:type="gramStart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 четверть)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7A0313" w:rsidRPr="007A0313" w:rsidTr="007A0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</w:tr>
      <w:tr w:rsidR="007A0313" w:rsidRPr="007A0313" w:rsidTr="007A0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313" w:rsidRPr="007A0313" w:rsidTr="007A0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7A0313" w:rsidRPr="007A0313" w:rsidTr="007A0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A0313" w:rsidRPr="007A0313" w:rsidTr="007A0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0313" w:rsidRPr="007A0313" w:rsidTr="007A0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3" w:rsidRPr="007A0313" w:rsidRDefault="007A0313" w:rsidP="007A0313">
            <w:pPr>
              <w:widowControl w:val="0"/>
              <w:spacing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C0DA9" w:rsidRPr="007A0313" w:rsidRDefault="007A0313" w:rsidP="003C0DA9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свидетельствует о крайне необъективной проверке                        и оценивании контрольных работ учителями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А.Г.Шиловой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А.О.Алиевой</w:t>
      </w:r>
      <w:proofErr w:type="spellEnd"/>
      <w:r w:rsidR="003C0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313" w:rsidRPr="007A0313" w:rsidRDefault="007A0313" w:rsidP="007A0313">
      <w:pPr>
        <w:widowControl w:val="0"/>
        <w:spacing w:line="322" w:lineRule="exact"/>
        <w:ind w:left="20" w:right="40" w:firstLine="70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адаптации пятиклассников предполагает соблюдение преемственности                не только в учебной, но и в воспитательной работе. </w:t>
      </w:r>
    </w:p>
    <w:p w:rsidR="007A0313" w:rsidRPr="007A0313" w:rsidRDefault="007A0313" w:rsidP="007A0313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 мероприятия проводились  в соответствии с планами воспитательной работы. </w:t>
      </w:r>
    </w:p>
    <w:p w:rsidR="007A0313" w:rsidRDefault="007A0313" w:rsidP="003C0DA9">
      <w:pPr>
        <w:widowControl w:val="0"/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дневников учащихся свидетельствует о том, что всеми классными руководителями  соблюдаются требования соответствующего Положения. В ряде дневников  учащихся 5-Б и 5-В классов отсутствуют подписи родителей. В дневниках обучающихся имеются многочисленные ошибки  в разделах, обязательных для заполнения. Дневник учащегося 5-Б класса Самсонова Никиты практически не ведется, классным руководителем и родителями не проверяется.</w:t>
      </w:r>
    </w:p>
    <w:p w:rsidR="003C0DA9" w:rsidRPr="003C0DA9" w:rsidRDefault="003C0DA9" w:rsidP="003C0DA9">
      <w:pPr>
        <w:widowControl w:val="0"/>
        <w:spacing w:line="322" w:lineRule="exact"/>
        <w:ind w:left="20" w:right="40" w:firstLine="70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3C0DA9" w:rsidRPr="007A0313" w:rsidRDefault="003C0DA9" w:rsidP="003C0DA9">
      <w:pPr>
        <w:widowControl w:val="0"/>
        <w:spacing w:line="322" w:lineRule="exact"/>
        <w:ind w:right="40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C0DA9">
        <w:rPr>
          <w:rFonts w:ascii="Times New Roman" w:eastAsia="Andale Sans UI" w:hAnsi="Times New Roman" w:cs="Times New Roman"/>
          <w:kern w:val="3"/>
          <w:sz w:val="24"/>
          <w:szCs w:val="24"/>
        </w:rPr>
        <w:t>Проверкой установлено:</w:t>
      </w:r>
    </w:p>
    <w:p w:rsidR="007A0313" w:rsidRPr="007A0313" w:rsidRDefault="007A0313" w:rsidP="007A0313">
      <w:pPr>
        <w:widowControl w:val="0"/>
        <w:numPr>
          <w:ilvl w:val="0"/>
          <w:numId w:val="1"/>
        </w:numPr>
        <w:spacing w:line="322" w:lineRule="exact"/>
        <w:ind w:left="714" w:right="4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условиям обучения в основной школе проходит в пределах допустимой нормы.</w:t>
      </w:r>
    </w:p>
    <w:p w:rsidR="007A0313" w:rsidRPr="007A0313" w:rsidRDefault="007A0313" w:rsidP="007A0313">
      <w:pPr>
        <w:widowControl w:val="0"/>
        <w:numPr>
          <w:ilvl w:val="0"/>
          <w:numId w:val="1"/>
        </w:numPr>
        <w:spacing w:line="322" w:lineRule="exact"/>
        <w:ind w:left="714" w:right="40" w:hanging="357"/>
        <w:jc w:val="both"/>
        <w:rPr>
          <w:rFonts w:ascii="Times New Roman" w:eastAsia="Calibri" w:hAnsi="Times New Roman" w:cs="Calibri"/>
          <w:sz w:val="24"/>
          <w:szCs w:val="24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и единство требований учителями, работающими в 5-х классах, осуществляются на недостаточном уровне.</w:t>
      </w:r>
    </w:p>
    <w:p w:rsidR="007A0313" w:rsidRPr="007A0313" w:rsidRDefault="007A0313" w:rsidP="007A0313">
      <w:pPr>
        <w:widowControl w:val="0"/>
        <w:numPr>
          <w:ilvl w:val="0"/>
          <w:numId w:val="1"/>
        </w:numPr>
        <w:ind w:left="714" w:right="4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коллективов достаточный. </w:t>
      </w:r>
    </w:p>
    <w:p w:rsidR="007A0313" w:rsidRDefault="007A0313" w:rsidP="007A0313">
      <w:pPr>
        <w:widowControl w:val="0"/>
        <w:spacing w:line="322" w:lineRule="exact"/>
        <w:ind w:left="284" w:right="40" w:firstLine="142"/>
        <w:jc w:val="both"/>
        <w:rPr>
          <w:rFonts w:ascii="Calibri" w:eastAsia="Calibri" w:hAnsi="Calibri" w:cs="Calibri"/>
          <w:sz w:val="24"/>
          <w:szCs w:val="24"/>
        </w:rPr>
      </w:pPr>
    </w:p>
    <w:p w:rsidR="003C0DA9" w:rsidRDefault="003C0DA9" w:rsidP="007A0313">
      <w:pPr>
        <w:widowControl w:val="0"/>
        <w:spacing w:line="322" w:lineRule="exact"/>
        <w:ind w:left="284" w:right="40" w:firstLine="142"/>
        <w:jc w:val="both"/>
        <w:rPr>
          <w:rFonts w:ascii="Calibri" w:eastAsia="Calibri" w:hAnsi="Calibri" w:cs="Calibri"/>
          <w:sz w:val="24"/>
          <w:szCs w:val="24"/>
        </w:rPr>
      </w:pPr>
    </w:p>
    <w:p w:rsidR="003C0DA9" w:rsidRPr="003C0DA9" w:rsidRDefault="003C0DA9" w:rsidP="003C0DA9">
      <w:pPr>
        <w:widowControl w:val="0"/>
        <w:suppressAutoHyphens/>
        <w:autoSpaceDN w:val="0"/>
        <w:spacing w:line="240" w:lineRule="atLeast"/>
        <w:ind w:firstLine="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3C0DA9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На основании </w:t>
      </w:r>
      <w:proofErr w:type="gramStart"/>
      <w:r w:rsidRPr="003C0DA9">
        <w:rPr>
          <w:rFonts w:ascii="Times New Roman" w:eastAsia="Andale Sans UI" w:hAnsi="Times New Roman" w:cs="Times New Roman"/>
          <w:kern w:val="3"/>
          <w:sz w:val="24"/>
          <w:szCs w:val="24"/>
        </w:rPr>
        <w:t>вышеизложенного</w:t>
      </w:r>
      <w:proofErr w:type="gramEnd"/>
      <w:r w:rsidRPr="003C0DA9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приказываю:</w:t>
      </w:r>
    </w:p>
    <w:p w:rsidR="003C0DA9" w:rsidRPr="007A0313" w:rsidRDefault="003C0DA9" w:rsidP="007A0313">
      <w:pPr>
        <w:widowControl w:val="0"/>
        <w:spacing w:line="322" w:lineRule="exact"/>
        <w:ind w:left="284" w:right="40" w:firstLine="142"/>
        <w:jc w:val="both"/>
        <w:rPr>
          <w:rFonts w:ascii="Calibri" w:eastAsia="Calibri" w:hAnsi="Calibri" w:cs="Calibri"/>
          <w:sz w:val="24"/>
          <w:szCs w:val="24"/>
        </w:rPr>
      </w:pPr>
    </w:p>
    <w:p w:rsidR="007A0313" w:rsidRPr="007A0313" w:rsidRDefault="007A0313" w:rsidP="003C0DA9">
      <w:pPr>
        <w:widowControl w:val="0"/>
        <w:spacing w:line="276" w:lineRule="auto"/>
        <w:ind w:left="284" w:right="4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Учителям, работающим в 5-х классах, на основании выводов проверки:</w:t>
      </w:r>
    </w:p>
    <w:p w:rsidR="007A0313" w:rsidRPr="007A0313" w:rsidRDefault="007A0313" w:rsidP="007A0313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Совершенствовать контрольно-оценочную деятельность, повысить объективность оценивания письменных работ учащихся.</w:t>
      </w:r>
    </w:p>
    <w:p w:rsidR="007A0313" w:rsidRPr="007A0313" w:rsidRDefault="007A0313" w:rsidP="007A0313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1.2.Считать одним из основных критериев качества урока использование продуктивных педагогических технологий, системно-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                   в обучении;</w:t>
      </w:r>
    </w:p>
    <w:p w:rsidR="003C0DA9" w:rsidRDefault="007A0313" w:rsidP="003C0DA9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Использовать индивидуальные и групповые формы работы,   сократить фронтальные виды работ;</w:t>
      </w:r>
    </w:p>
    <w:p w:rsidR="003C0DA9" w:rsidRDefault="003C0DA9" w:rsidP="003C0DA9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Регулярно     </w:t>
      </w:r>
      <w:r w:rsidR="007A0313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  задания   с </w:t>
      </w:r>
      <w:r w:rsidR="007A0313"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элементами     игры,  состязательности,</w:t>
      </w:r>
      <w:r w:rsidRPr="003C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занимательности.</w:t>
      </w:r>
    </w:p>
    <w:p w:rsidR="003C0DA9" w:rsidRDefault="007A0313" w:rsidP="003C0DA9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 контролировать  записывание  домашних  заданий   учениками </w:t>
      </w:r>
      <w:r w:rsidR="003C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дневники;</w:t>
      </w:r>
    </w:p>
    <w:p w:rsidR="003C0DA9" w:rsidRDefault="007A0313" w:rsidP="003C0DA9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  оценку   как  фактор     стимулирования        ученика.   Выставлять   </w:t>
      </w:r>
      <w:r w:rsidR="003C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оценки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 в  к</w:t>
      </w:r>
      <w:r w:rsidR="003C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лассный журнал и в дневник, </w:t>
      </w: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комментируя их.</w:t>
      </w:r>
    </w:p>
    <w:p w:rsidR="003C0DA9" w:rsidRDefault="007A0313" w:rsidP="003C0DA9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Соблюдать  основные  требования  </w:t>
      </w:r>
      <w:proofErr w:type="spellStart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технологий  (регулярно  проводить   физкультминутки,  следить  за  правильно</w:t>
      </w:r>
      <w:r w:rsidR="003C0DA9">
        <w:rPr>
          <w:rFonts w:ascii="Times New Roman" w:eastAsia="Times New Roman" w:hAnsi="Times New Roman" w:cs="Times New Roman"/>
          <w:sz w:val="24"/>
          <w:szCs w:val="24"/>
          <w:lang w:eastAsia="ru-RU"/>
        </w:rPr>
        <w:t>й   посадкой   детей,   режимом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проветривания, использовать оптимальный объём домашних заданий);</w:t>
      </w:r>
    </w:p>
    <w:p w:rsidR="007A0313" w:rsidRPr="007A0313" w:rsidRDefault="003C0DA9" w:rsidP="003C0DA9">
      <w:pPr>
        <w:widowControl w:val="0"/>
        <w:spacing w:line="276" w:lineRule="auto"/>
        <w:ind w:left="426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Работать над совершенствованием</w:t>
      </w:r>
      <w:r w:rsidR="007A0313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урока.</w:t>
      </w:r>
    </w:p>
    <w:p w:rsidR="003C0DA9" w:rsidRDefault="003C0DA9" w:rsidP="003C0DA9">
      <w:pPr>
        <w:widowControl w:val="0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2.У</w:t>
      </w:r>
      <w:r w:rsidR="007A0313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чителю    </w:t>
      </w:r>
      <w:proofErr w:type="spellStart"/>
      <w:r w:rsidR="007A0313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А.О.Алиевой</w:t>
      </w:r>
      <w:proofErr w:type="spellEnd"/>
      <w:r w:rsidR="007A0313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0313"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регулярно   посещать   уроки    опытных 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</w:p>
    <w:p w:rsidR="007A0313" w:rsidRPr="007A0313" w:rsidRDefault="003C0DA9" w:rsidP="003C0DA9">
      <w:pPr>
        <w:widowControl w:val="0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7A0313" w:rsidRPr="007A0313" w:rsidRDefault="007A0313" w:rsidP="003C0DA9">
      <w:pPr>
        <w:widowControl w:val="0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A0313" w:rsidRPr="007A0313" w:rsidRDefault="007A0313" w:rsidP="007A0313">
      <w:pPr>
        <w:widowControl w:val="0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A0313" w:rsidRPr="007A0313" w:rsidRDefault="007A0313" w:rsidP="007A0313">
      <w:pPr>
        <w:widowControl w:val="0"/>
        <w:ind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0C" w:rsidRDefault="00BB370C"/>
    <w:sectPr w:rsidR="00BB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858FF"/>
    <w:multiLevelType w:val="multilevel"/>
    <w:tmpl w:val="E9A61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C3"/>
    <w:rsid w:val="000A04C3"/>
    <w:rsid w:val="001A30A1"/>
    <w:rsid w:val="003C0DA9"/>
    <w:rsid w:val="004D53F2"/>
    <w:rsid w:val="007A0313"/>
    <w:rsid w:val="00964ED9"/>
    <w:rsid w:val="009E0486"/>
    <w:rsid w:val="00BB370C"/>
    <w:rsid w:val="00E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table" w:styleId="a4">
    <w:name w:val="Table Grid"/>
    <w:basedOn w:val="a1"/>
    <w:uiPriority w:val="59"/>
    <w:rsid w:val="007A0313"/>
    <w:pPr>
      <w:ind w:firstLine="0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A0313"/>
    <w:pPr>
      <w:ind w:firstLine="0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table" w:styleId="a4">
    <w:name w:val="Table Grid"/>
    <w:basedOn w:val="a1"/>
    <w:uiPriority w:val="59"/>
    <w:rsid w:val="007A0313"/>
    <w:pPr>
      <w:ind w:firstLine="0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A0313"/>
    <w:pPr>
      <w:ind w:firstLine="0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2019-11-06T06:13:00Z</dcterms:created>
  <dcterms:modified xsi:type="dcterms:W3CDTF">2019-11-06T10:51:00Z</dcterms:modified>
</cp:coreProperties>
</file>